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745"/>
        <w:gridCol w:w="2605"/>
      </w:tblGrid>
      <w:tr w:rsidR="00276BF8" w:rsidTr="00123ACF">
        <w:tc>
          <w:tcPr>
            <w:tcW w:w="6745" w:type="dxa"/>
          </w:tcPr>
          <w:p w:rsidR="00123ACF" w:rsidRDefault="00123ACF" w:rsidP="00123ACF">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SUBJECT:</w:t>
            </w:r>
          </w:p>
          <w:p w:rsidR="00276BF8" w:rsidRPr="00276BF8" w:rsidRDefault="00276BF8" w:rsidP="00123ACF">
            <w:pPr>
              <w:rPr>
                <w:rFonts w:ascii="Times New Roman" w:eastAsia="Calibri" w:hAnsi="Times New Roman" w:cs="Times New Roman"/>
                <w:b/>
                <w:color w:val="000000"/>
                <w:sz w:val="28"/>
                <w:szCs w:val="28"/>
              </w:rPr>
            </w:pPr>
            <w:r w:rsidRPr="00276BF8">
              <w:rPr>
                <w:rFonts w:ascii="Times New Roman" w:eastAsia="Calibri" w:hAnsi="Times New Roman" w:cs="Times New Roman"/>
                <w:b/>
                <w:color w:val="000000"/>
                <w:sz w:val="28"/>
                <w:szCs w:val="28"/>
              </w:rPr>
              <w:t>FINANCIAL ASSISTANCE POLICY</w:t>
            </w:r>
          </w:p>
          <w:p w:rsidR="00276BF8" w:rsidRDefault="00276BF8" w:rsidP="00123ACF">
            <w:pPr>
              <w:rPr>
                <w:rFonts w:ascii="Times New Roman" w:eastAsia="Calibri" w:hAnsi="Times New Roman" w:cs="Times New Roman"/>
                <w:color w:val="000000"/>
                <w:sz w:val="28"/>
                <w:szCs w:val="28"/>
              </w:rPr>
            </w:pPr>
          </w:p>
        </w:tc>
        <w:tc>
          <w:tcPr>
            <w:tcW w:w="2605" w:type="dxa"/>
          </w:tcPr>
          <w:p w:rsidR="00276BF8" w:rsidRDefault="00123ACF" w:rsidP="00D72F5E">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Page 1 of 5</w:t>
            </w:r>
          </w:p>
        </w:tc>
      </w:tr>
      <w:tr w:rsidR="00276BF8" w:rsidTr="00123ACF">
        <w:tc>
          <w:tcPr>
            <w:tcW w:w="6745" w:type="dxa"/>
          </w:tcPr>
          <w:p w:rsidR="00276BF8" w:rsidRDefault="00123ACF" w:rsidP="00123ACF">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DEPARTMENT: PATIENT FINANCIAL SERVICES</w:t>
            </w:r>
          </w:p>
        </w:tc>
        <w:tc>
          <w:tcPr>
            <w:tcW w:w="2605" w:type="dxa"/>
          </w:tcPr>
          <w:p w:rsidR="00276BF8" w:rsidRDefault="00123ACF" w:rsidP="00D72F5E">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Replaces: 11/20/2018</w:t>
            </w:r>
          </w:p>
        </w:tc>
      </w:tr>
      <w:tr w:rsidR="00276BF8" w:rsidTr="00123ACF">
        <w:tc>
          <w:tcPr>
            <w:tcW w:w="6745" w:type="dxa"/>
          </w:tcPr>
          <w:p w:rsidR="00276BF8" w:rsidRDefault="00123ACF" w:rsidP="00123ACF">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APPROVED BY: STEPHANIE SIX, HOSPITAL ADMINISTRATOR</w:t>
            </w:r>
          </w:p>
        </w:tc>
        <w:tc>
          <w:tcPr>
            <w:tcW w:w="2605" w:type="dxa"/>
          </w:tcPr>
          <w:p w:rsidR="00276BF8" w:rsidRDefault="00276BF8" w:rsidP="00D72F5E">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Effective: 07/01/2019</w:t>
            </w:r>
          </w:p>
        </w:tc>
      </w:tr>
      <w:tr w:rsidR="00276BF8" w:rsidTr="00123ACF">
        <w:tc>
          <w:tcPr>
            <w:tcW w:w="6745" w:type="dxa"/>
          </w:tcPr>
          <w:p w:rsidR="00276BF8" w:rsidRDefault="00123ACF" w:rsidP="00123ACF">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APPROVED BY: HOSPITAL BOARD OF TRUSTEES</w:t>
            </w:r>
          </w:p>
        </w:tc>
        <w:tc>
          <w:tcPr>
            <w:tcW w:w="2605" w:type="dxa"/>
          </w:tcPr>
          <w:p w:rsidR="00276BF8" w:rsidRDefault="00276BF8" w:rsidP="00D72F5E">
            <w:pPr>
              <w:jc w:val="center"/>
              <w:rPr>
                <w:rFonts w:ascii="Times New Roman" w:eastAsia="Calibri" w:hAnsi="Times New Roman" w:cs="Times New Roman"/>
                <w:color w:val="000000"/>
                <w:sz w:val="28"/>
                <w:szCs w:val="28"/>
              </w:rPr>
            </w:pPr>
          </w:p>
        </w:tc>
      </w:tr>
    </w:tbl>
    <w:p w:rsidR="00276BF8" w:rsidRDefault="00276BF8" w:rsidP="00D72F5E">
      <w:pPr>
        <w:jc w:val="center"/>
        <w:rPr>
          <w:rFonts w:ascii="Times New Roman" w:eastAsia="Calibri" w:hAnsi="Times New Roman" w:cs="Times New Roman"/>
          <w:color w:val="000000"/>
          <w:sz w:val="28"/>
          <w:szCs w:val="28"/>
        </w:rPr>
      </w:pPr>
    </w:p>
    <w:p w:rsidR="00276BF8" w:rsidRDefault="00276BF8" w:rsidP="00D72F5E">
      <w:pPr>
        <w:jc w:val="center"/>
        <w:rPr>
          <w:rFonts w:ascii="Times New Roman" w:eastAsia="Calibri" w:hAnsi="Times New Roman" w:cs="Times New Roman"/>
          <w:color w:val="000000"/>
          <w:sz w:val="28"/>
          <w:szCs w:val="28"/>
        </w:rPr>
      </w:pPr>
    </w:p>
    <w:p w:rsidR="00D72F5E" w:rsidRPr="00D72F5E" w:rsidRDefault="00D72F5E" w:rsidP="00D72F5E">
      <w:pPr>
        <w:rPr>
          <w:rFonts w:ascii="Times New Roman" w:eastAsia="Calibri" w:hAnsi="Times New Roman" w:cs="Times New Roman"/>
          <w:b/>
          <w:color w:val="000000"/>
          <w:sz w:val="28"/>
          <w:szCs w:val="28"/>
        </w:rPr>
      </w:pPr>
      <w:r w:rsidRPr="00D72F5E">
        <w:rPr>
          <w:rFonts w:ascii="Times New Roman" w:eastAsia="Calibri" w:hAnsi="Times New Roman" w:cs="Times New Roman"/>
          <w:b/>
          <w:color w:val="000000"/>
          <w:sz w:val="28"/>
          <w:szCs w:val="28"/>
        </w:rPr>
        <w:t>Financial Assistance Policy</w:t>
      </w:r>
    </w:p>
    <w:p w:rsidR="00D72F5E" w:rsidRPr="00D72F5E" w:rsidRDefault="00D72F5E" w:rsidP="00D72F5E">
      <w:pPr>
        <w:rPr>
          <w:rFonts w:ascii="Times New Roman" w:eastAsia="Calibri" w:hAnsi="Times New Roman" w:cs="Times New Roman"/>
          <w:color w:val="000000"/>
          <w:sz w:val="28"/>
          <w:szCs w:val="28"/>
        </w:rPr>
      </w:pPr>
    </w:p>
    <w:p w:rsidR="00D72F5E" w:rsidRPr="00D72F5E" w:rsidRDefault="00B721F1" w:rsidP="00D72F5E">
      <w:pPr>
        <w:rPr>
          <w:rFonts w:ascii="Times New Roman" w:eastAsia="Calibri" w:hAnsi="Times New Roman" w:cs="Times New Roman"/>
          <w:color w:val="000000"/>
        </w:rPr>
      </w:pPr>
      <w:r>
        <w:rPr>
          <w:rFonts w:ascii="Times New Roman" w:eastAsia="Calibri" w:hAnsi="Times New Roman" w:cs="Times New Roman"/>
          <w:color w:val="000000"/>
        </w:rPr>
        <w:t>Northeastern Health System Sequoyah</w:t>
      </w:r>
      <w:r w:rsidR="00D72F5E" w:rsidRPr="00D72F5E">
        <w:rPr>
          <w:rFonts w:ascii="Times New Roman" w:eastAsia="Calibri" w:hAnsi="Times New Roman" w:cs="Times New Roman"/>
          <w:color w:val="000000"/>
        </w:rPr>
        <w:t xml:space="preserve">’s mission is to </w:t>
      </w:r>
      <w:r>
        <w:rPr>
          <w:rFonts w:ascii="Times New Roman" w:eastAsia="Calibri" w:hAnsi="Times New Roman" w:cs="Times New Roman"/>
          <w:color w:val="000000"/>
        </w:rPr>
        <w:t>be the regional healthcare provider of choice</w:t>
      </w:r>
      <w:r w:rsidR="00D72F5E" w:rsidRPr="00D72F5E">
        <w:rPr>
          <w:rFonts w:ascii="Times New Roman" w:eastAsia="Calibri" w:hAnsi="Times New Roman" w:cs="Times New Roman"/>
          <w:color w:val="000000"/>
        </w:rPr>
        <w:t xml:space="preserve">.  As part of that commitment, </w:t>
      </w:r>
      <w:r>
        <w:rPr>
          <w:rFonts w:ascii="Times New Roman" w:eastAsia="Calibri" w:hAnsi="Times New Roman" w:cs="Times New Roman"/>
          <w:color w:val="000000"/>
        </w:rPr>
        <w:t xml:space="preserve">Northeastern Health System Sequoyah </w:t>
      </w:r>
      <w:r w:rsidR="00D72F5E" w:rsidRPr="00D72F5E">
        <w:rPr>
          <w:rFonts w:ascii="Times New Roman" w:eastAsia="Calibri" w:hAnsi="Times New Roman" w:cs="Times New Roman"/>
          <w:color w:val="000000"/>
        </w:rPr>
        <w:t>appropriately serves patients in difficult financial circumstances and offers financial assistance to those who have an established need to receive medically necessary medical services.</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Financial Assistance is defined as healthcare services provided at no charge or at a reduced charge to patients who do not have nor cannot obtain adequate financial resources or other means to pay for their care.  This is in contrast to bad debt, which is defined as patient and/or guarantor who, having the financial resources to pay for health care services, has demonstrated by their actions an unwillingness to resolve a bill.  The granting of financial assistance shall be based on an individualized determination of financial need, and shall not take into account race, creed, gender, national origin, disability, age, social immigrant status, or sexual orientation.</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b/>
          <w:color w:val="000000"/>
          <w:sz w:val="28"/>
          <w:szCs w:val="28"/>
        </w:rPr>
      </w:pPr>
      <w:r w:rsidRPr="00D72F5E">
        <w:rPr>
          <w:rFonts w:ascii="Times New Roman" w:eastAsia="Calibri" w:hAnsi="Times New Roman" w:cs="Times New Roman"/>
          <w:b/>
          <w:color w:val="000000"/>
          <w:sz w:val="28"/>
          <w:szCs w:val="28"/>
        </w:rPr>
        <w:t>Purpose</w:t>
      </w:r>
    </w:p>
    <w:p w:rsidR="00D72F5E" w:rsidRPr="00D72F5E" w:rsidRDefault="00D72F5E" w:rsidP="00D72F5E">
      <w:pPr>
        <w:rPr>
          <w:rFonts w:ascii="Times New Roman" w:eastAsia="Calibri" w:hAnsi="Times New Roman" w:cs="Times New Roman"/>
          <w:b/>
          <w:color w:val="000000"/>
          <w:sz w:val="28"/>
          <w:szCs w:val="28"/>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To establish policies and procedures necessary </w:t>
      </w:r>
      <w:r w:rsidR="00AD3FEA" w:rsidRPr="00D72F5E">
        <w:rPr>
          <w:rFonts w:ascii="Times New Roman" w:eastAsia="Calibri" w:hAnsi="Times New Roman" w:cs="Times New Roman"/>
          <w:color w:val="000000"/>
        </w:rPr>
        <w:t>to ensure that</w:t>
      </w:r>
      <w:r w:rsidRPr="00D72F5E">
        <w:rPr>
          <w:rFonts w:ascii="Times New Roman" w:eastAsia="Calibri" w:hAnsi="Times New Roman" w:cs="Times New Roman"/>
          <w:color w:val="000000"/>
        </w:rPr>
        <w:t xml:space="preserve"> patients of </w:t>
      </w:r>
      <w:r w:rsidR="00AD3FEA">
        <w:rPr>
          <w:rFonts w:ascii="Times New Roman" w:eastAsia="Calibri" w:hAnsi="Times New Roman" w:cs="Times New Roman"/>
          <w:color w:val="000000"/>
        </w:rPr>
        <w:t>Northeastern Health System Sequoyah</w:t>
      </w:r>
      <w:r w:rsidRPr="00D72F5E">
        <w:rPr>
          <w:rFonts w:ascii="Times New Roman" w:eastAsia="Calibri" w:hAnsi="Times New Roman" w:cs="Times New Roman"/>
          <w:color w:val="000000"/>
        </w:rPr>
        <w:t xml:space="preserve">, who for economic and financial reasons cannot meet the requirements of the collection policy, are provided with the </w:t>
      </w:r>
      <w:r w:rsidR="00AD3FEA">
        <w:rPr>
          <w:rFonts w:ascii="Times New Roman" w:eastAsia="Calibri" w:hAnsi="Times New Roman" w:cs="Times New Roman"/>
          <w:color w:val="000000"/>
        </w:rPr>
        <w:t xml:space="preserve">Northeastern Health System Sequoyah’s </w:t>
      </w:r>
      <w:r w:rsidRPr="00D72F5E">
        <w:rPr>
          <w:rFonts w:ascii="Times New Roman" w:eastAsia="Calibri" w:hAnsi="Times New Roman" w:cs="Times New Roman"/>
          <w:color w:val="000000"/>
        </w:rPr>
        <w:t>Financial Assistance Policy.</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For the purpose of this policy, terms below are defined as follows:</w:t>
      </w:r>
    </w:p>
    <w:p w:rsidR="00D72F5E" w:rsidRPr="00D72F5E" w:rsidRDefault="00D72F5E" w:rsidP="00D72F5E">
      <w:pPr>
        <w:rPr>
          <w:rFonts w:ascii="Times New Roman" w:eastAsia="Calibri" w:hAnsi="Times New Roman" w:cs="Times New Roman"/>
          <w:b/>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b/>
          <w:color w:val="000000"/>
        </w:rPr>
        <w:t>Charity Care:</w:t>
      </w:r>
      <w:r w:rsidRPr="00D72F5E">
        <w:rPr>
          <w:rFonts w:ascii="Times New Roman" w:eastAsia="Calibri" w:hAnsi="Times New Roman" w:cs="Times New Roman"/>
          <w:b/>
          <w:color w:val="000000"/>
        </w:rPr>
        <w:tab/>
      </w:r>
      <w:r w:rsidRPr="00D72F5E">
        <w:rPr>
          <w:rFonts w:ascii="Times New Roman" w:eastAsia="Calibri" w:hAnsi="Times New Roman" w:cs="Times New Roman"/>
          <w:color w:val="000000"/>
        </w:rPr>
        <w:t>Healthcare services that have been or will be provided but are never expected to result in cash inflows.  Charity care results from the organization’s policy to provide healthcare services free or at a discount to individuals who meet the established criteria.</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b/>
          <w:color w:val="000000"/>
        </w:rPr>
        <w:t xml:space="preserve">Family: </w:t>
      </w:r>
      <w:r w:rsidRPr="00D72F5E">
        <w:rPr>
          <w:rFonts w:ascii="Times New Roman" w:eastAsia="Calibri" w:hAnsi="Times New Roman" w:cs="Times New Roman"/>
          <w:color w:val="000000"/>
        </w:rPr>
        <w:t>Using the Census Bureau definition, a group of two or more people who reside together and who are related by birth, marriage, or adoption.  According to the Internal Revenue Service rules, if the patient claims someone as a dependent on their income tax return, they may be considered a dependent for purposes of the provision of financial assistance.</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b/>
          <w:color w:val="000000"/>
        </w:rPr>
        <w:t>Family Income:</w:t>
      </w:r>
      <w:r w:rsidRPr="00D72F5E">
        <w:rPr>
          <w:rFonts w:ascii="Times New Roman" w:eastAsia="Calibri" w:hAnsi="Times New Roman" w:cs="Times New Roman"/>
          <w:color w:val="000000"/>
        </w:rPr>
        <w:t xml:space="preserve"> Family income is determined using the Census Bureau definition, which uses the following income when computing federal poverty guidelines:</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numPr>
          <w:ilvl w:val="0"/>
          <w:numId w:val="1"/>
        </w:numPr>
        <w:rPr>
          <w:rFonts w:ascii="Times New Roman" w:eastAsia="Calibri" w:hAnsi="Times New Roman" w:cs="Times New Roman"/>
          <w:color w:val="000000"/>
        </w:rPr>
      </w:pPr>
      <w:r w:rsidRPr="00D72F5E">
        <w:rPr>
          <w:rFonts w:ascii="Times New Roman" w:eastAsia="Calibri" w:hAnsi="Times New Roman" w:cs="Times New Roman"/>
          <w:color w:val="000000"/>
        </w:rPr>
        <w:t>Includes earnings, unemployment co</w:t>
      </w:r>
      <w:bookmarkStart w:id="0" w:name="_GoBack"/>
      <w:bookmarkEnd w:id="0"/>
      <w:r w:rsidRPr="00D72F5E">
        <w:rPr>
          <w:rFonts w:ascii="Times New Roman" w:eastAsia="Calibri" w:hAnsi="Times New Roman" w:cs="Times New Roman"/>
          <w:color w:val="000000"/>
        </w:rPr>
        <w:t>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miscellaneous sources;</w:t>
      </w:r>
    </w:p>
    <w:p w:rsidR="00D72F5E" w:rsidRPr="00D72F5E" w:rsidRDefault="00D72F5E" w:rsidP="00D72F5E">
      <w:pPr>
        <w:numPr>
          <w:ilvl w:val="0"/>
          <w:numId w:val="1"/>
        </w:numPr>
        <w:rPr>
          <w:rFonts w:ascii="Times New Roman" w:eastAsia="Calibri" w:hAnsi="Times New Roman" w:cs="Times New Roman"/>
          <w:color w:val="000000"/>
        </w:rPr>
      </w:pPr>
      <w:r w:rsidRPr="00D72F5E">
        <w:rPr>
          <w:rFonts w:ascii="Times New Roman" w:eastAsia="Calibri" w:hAnsi="Times New Roman" w:cs="Times New Roman"/>
          <w:color w:val="000000"/>
        </w:rPr>
        <w:t xml:space="preserve">Noncash benefits (such as food stamps and housing subsidies) do </w:t>
      </w:r>
      <w:r w:rsidRPr="00D72F5E">
        <w:rPr>
          <w:rFonts w:ascii="Times New Roman" w:eastAsia="Calibri" w:hAnsi="Times New Roman" w:cs="Times New Roman"/>
          <w:color w:val="000000"/>
          <w:u w:val="single"/>
        </w:rPr>
        <w:t>not</w:t>
      </w:r>
      <w:r w:rsidRPr="00D72F5E">
        <w:rPr>
          <w:rFonts w:ascii="Times New Roman" w:eastAsia="Calibri" w:hAnsi="Times New Roman" w:cs="Times New Roman"/>
          <w:color w:val="000000"/>
        </w:rPr>
        <w:t xml:space="preserve"> count;</w:t>
      </w:r>
    </w:p>
    <w:p w:rsidR="00D72F5E" w:rsidRPr="00D72F5E" w:rsidRDefault="00D72F5E" w:rsidP="00D72F5E">
      <w:pPr>
        <w:numPr>
          <w:ilvl w:val="0"/>
          <w:numId w:val="1"/>
        </w:numPr>
        <w:rPr>
          <w:rFonts w:ascii="Times New Roman" w:eastAsia="Calibri" w:hAnsi="Times New Roman" w:cs="Times New Roman"/>
          <w:color w:val="000000"/>
        </w:rPr>
      </w:pPr>
      <w:r w:rsidRPr="00D72F5E">
        <w:rPr>
          <w:rFonts w:ascii="Times New Roman" w:eastAsia="Calibri" w:hAnsi="Times New Roman" w:cs="Times New Roman"/>
          <w:color w:val="000000"/>
        </w:rPr>
        <w:t>Determined on a before-tax basis;</w:t>
      </w:r>
    </w:p>
    <w:p w:rsidR="00D72F5E" w:rsidRPr="00D72F5E" w:rsidRDefault="00D72F5E" w:rsidP="00D72F5E">
      <w:pPr>
        <w:numPr>
          <w:ilvl w:val="0"/>
          <w:numId w:val="1"/>
        </w:numPr>
        <w:rPr>
          <w:rFonts w:ascii="Times New Roman" w:eastAsia="Calibri" w:hAnsi="Times New Roman" w:cs="Times New Roman"/>
          <w:color w:val="000000"/>
        </w:rPr>
      </w:pPr>
      <w:r w:rsidRPr="00D72F5E">
        <w:rPr>
          <w:rFonts w:ascii="Times New Roman" w:eastAsia="Calibri" w:hAnsi="Times New Roman" w:cs="Times New Roman"/>
          <w:color w:val="000000"/>
        </w:rPr>
        <w:t>Excludes capital gain or losses; and</w:t>
      </w:r>
    </w:p>
    <w:p w:rsidR="00D72F5E" w:rsidRPr="00D72F5E" w:rsidRDefault="00D72F5E" w:rsidP="00D72F5E">
      <w:pPr>
        <w:numPr>
          <w:ilvl w:val="0"/>
          <w:numId w:val="1"/>
        </w:numPr>
        <w:rPr>
          <w:rFonts w:ascii="Times New Roman" w:eastAsia="Calibri" w:hAnsi="Times New Roman" w:cs="Times New Roman"/>
          <w:color w:val="000000"/>
        </w:rPr>
      </w:pPr>
      <w:r w:rsidRPr="00D72F5E">
        <w:rPr>
          <w:rFonts w:ascii="Times New Roman" w:eastAsia="Calibri" w:hAnsi="Times New Roman" w:cs="Times New Roman"/>
          <w:color w:val="000000"/>
        </w:rPr>
        <w:t>If a person lives with a family, includes the income of all family members (Non-relatives, such as housemates, do not count).</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b/>
          <w:color w:val="000000"/>
        </w:rPr>
        <w:t>Uninsured:</w:t>
      </w:r>
      <w:r w:rsidRPr="00D72F5E">
        <w:rPr>
          <w:rFonts w:ascii="Times New Roman" w:eastAsia="Calibri" w:hAnsi="Times New Roman" w:cs="Times New Roman"/>
          <w:color w:val="000000"/>
        </w:rPr>
        <w:t xml:space="preserve"> The patient has no level of insurance or </w:t>
      </w:r>
      <w:r w:rsidR="00AD3FEA" w:rsidRPr="00D72F5E">
        <w:rPr>
          <w:rFonts w:ascii="Times New Roman" w:eastAsia="Calibri" w:hAnsi="Times New Roman" w:cs="Times New Roman"/>
          <w:color w:val="000000"/>
        </w:rPr>
        <w:t>third-party</w:t>
      </w:r>
      <w:r w:rsidRPr="00D72F5E">
        <w:rPr>
          <w:rFonts w:ascii="Times New Roman" w:eastAsia="Calibri" w:hAnsi="Times New Roman" w:cs="Times New Roman"/>
          <w:color w:val="000000"/>
        </w:rPr>
        <w:t xml:space="preserve"> assistance to assist with meeting his/her payment obligations.</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b/>
          <w:color w:val="000000"/>
        </w:rPr>
        <w:t>Underinsured:</w:t>
      </w:r>
      <w:r w:rsidRPr="00D72F5E">
        <w:rPr>
          <w:rFonts w:ascii="Times New Roman" w:eastAsia="Calibri" w:hAnsi="Times New Roman" w:cs="Times New Roman"/>
          <w:color w:val="000000"/>
        </w:rPr>
        <w:t xml:space="preserve"> The patient has some level of insurance or third-party assistance but still has out-of-pocket expenses that exceed his/her financial abilities.</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b/>
          <w:color w:val="000000"/>
        </w:rPr>
        <w:t xml:space="preserve">Medically necessary: </w:t>
      </w:r>
      <w:r w:rsidRPr="00D72F5E">
        <w:rPr>
          <w:rFonts w:ascii="Times New Roman" w:eastAsia="Calibri" w:hAnsi="Times New Roman" w:cs="Times New Roman"/>
          <w:color w:val="000000"/>
        </w:rPr>
        <w:t>As defined by Medicare (services or items reasonable and necessary for the diagnosis or treatment of illness or injury).</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b/>
          <w:color w:val="000000"/>
          <w:sz w:val="28"/>
          <w:szCs w:val="28"/>
        </w:rPr>
      </w:pPr>
      <w:r w:rsidRPr="00D72F5E">
        <w:rPr>
          <w:rFonts w:ascii="Times New Roman" w:eastAsia="Calibri" w:hAnsi="Times New Roman" w:cs="Times New Roman"/>
          <w:b/>
          <w:color w:val="000000"/>
          <w:sz w:val="28"/>
          <w:szCs w:val="28"/>
        </w:rPr>
        <w:t>Measures to Publicize the Financial Assistance Policy</w:t>
      </w:r>
    </w:p>
    <w:p w:rsidR="00D72F5E" w:rsidRPr="00D72F5E" w:rsidRDefault="00D72F5E" w:rsidP="00D72F5E">
      <w:pPr>
        <w:rPr>
          <w:rFonts w:ascii="Times New Roman" w:eastAsia="Calibri" w:hAnsi="Times New Roman" w:cs="Times New Roman"/>
          <w:b/>
          <w:color w:val="000000"/>
          <w:sz w:val="28"/>
          <w:szCs w:val="28"/>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Notification about charity care available from </w:t>
      </w:r>
      <w:r w:rsidR="00AD3FEA">
        <w:rPr>
          <w:rFonts w:ascii="Times New Roman" w:eastAsia="Calibri" w:hAnsi="Times New Roman" w:cs="Times New Roman"/>
          <w:color w:val="000000"/>
        </w:rPr>
        <w:t xml:space="preserve">Northeastern Health System Sequoyah </w:t>
      </w:r>
      <w:r w:rsidRPr="00D72F5E">
        <w:rPr>
          <w:rFonts w:ascii="Times New Roman" w:eastAsia="Calibri" w:hAnsi="Times New Roman" w:cs="Times New Roman"/>
          <w:color w:val="000000"/>
        </w:rPr>
        <w:t xml:space="preserve">which shall include a contact number shall be disseminated by </w:t>
      </w:r>
      <w:r w:rsidR="00AD3FEA">
        <w:rPr>
          <w:rFonts w:ascii="Times New Roman" w:eastAsia="Calibri" w:hAnsi="Times New Roman" w:cs="Times New Roman"/>
          <w:color w:val="000000"/>
        </w:rPr>
        <w:t xml:space="preserve">Northeastern Health System Sequoyah </w:t>
      </w:r>
      <w:r w:rsidRPr="00D72F5E">
        <w:rPr>
          <w:rFonts w:ascii="Times New Roman" w:eastAsia="Calibri" w:hAnsi="Times New Roman" w:cs="Times New Roman"/>
          <w:color w:val="000000"/>
        </w:rPr>
        <w:t xml:space="preserve">by various means, which may include, but are not limited to, the publication of notices in patient bills and by posting notices in emergency rooms, admitting and registration departments, hospital business offices.  </w:t>
      </w:r>
      <w:r w:rsidR="00AD3FEA">
        <w:rPr>
          <w:rFonts w:ascii="Times New Roman" w:eastAsia="Calibri" w:hAnsi="Times New Roman" w:cs="Times New Roman"/>
          <w:color w:val="000000"/>
        </w:rPr>
        <w:t xml:space="preserve">Northeastern Health System Sequoyah </w:t>
      </w:r>
      <w:r w:rsidRPr="00D72F5E">
        <w:rPr>
          <w:rFonts w:ascii="Times New Roman" w:eastAsia="Calibri" w:hAnsi="Times New Roman" w:cs="Times New Roman"/>
          <w:color w:val="000000"/>
        </w:rPr>
        <w:t xml:space="preserve">also shall publish and widely publicize a summary of this financial assistance policy on facility website, in brochures available in patient access sites.  Such notices and summary information shall be provided in the primary language spoken and any other language spoken by 10% of the community population serviced by </w:t>
      </w:r>
      <w:r w:rsidR="00AD3FEA">
        <w:rPr>
          <w:rFonts w:ascii="Times New Roman" w:eastAsia="Calibri" w:hAnsi="Times New Roman" w:cs="Times New Roman"/>
          <w:color w:val="000000"/>
        </w:rPr>
        <w:t>Northeastern Health System Sequoyah</w:t>
      </w:r>
      <w:r w:rsidRPr="00D72F5E">
        <w:rPr>
          <w:rFonts w:ascii="Times New Roman" w:eastAsia="Calibri" w:hAnsi="Times New Roman" w:cs="Times New Roman"/>
          <w:color w:val="000000"/>
        </w:rPr>
        <w:t>.</w:t>
      </w:r>
    </w:p>
    <w:p w:rsidR="00D72F5E" w:rsidRPr="00D72F5E" w:rsidRDefault="00D72F5E" w:rsidP="00D72F5E">
      <w:pPr>
        <w:rPr>
          <w:rFonts w:ascii="Times New Roman" w:eastAsia="Calibri" w:hAnsi="Times New Roman" w:cs="Times New Roman"/>
          <w:b/>
          <w:color w:val="000000"/>
          <w:sz w:val="28"/>
          <w:szCs w:val="28"/>
        </w:rPr>
      </w:pPr>
    </w:p>
    <w:p w:rsidR="00D72F5E" w:rsidRPr="00D72F5E" w:rsidRDefault="00D72F5E" w:rsidP="00D72F5E">
      <w:pPr>
        <w:rPr>
          <w:rFonts w:ascii="Times New Roman" w:eastAsia="Calibri" w:hAnsi="Times New Roman" w:cs="Times New Roman"/>
          <w:b/>
          <w:color w:val="000000"/>
          <w:sz w:val="28"/>
          <w:szCs w:val="28"/>
        </w:rPr>
      </w:pPr>
      <w:r w:rsidRPr="00D72F5E">
        <w:rPr>
          <w:rFonts w:ascii="Times New Roman" w:eastAsia="Calibri" w:hAnsi="Times New Roman" w:cs="Times New Roman"/>
          <w:b/>
          <w:color w:val="000000"/>
          <w:sz w:val="28"/>
          <w:szCs w:val="28"/>
        </w:rPr>
        <w:t>Procedure</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For purposes of this policy, “charity” or “financial assistance” refers to healthcare services provided by </w:t>
      </w:r>
      <w:r w:rsidR="00093F75">
        <w:rPr>
          <w:rFonts w:ascii="Times New Roman" w:eastAsia="Calibri" w:hAnsi="Times New Roman" w:cs="Times New Roman"/>
          <w:color w:val="000000"/>
        </w:rPr>
        <w:t xml:space="preserve">Northeastern Health System Sequoyah </w:t>
      </w:r>
      <w:r w:rsidRPr="00D72F5E">
        <w:rPr>
          <w:rFonts w:ascii="Times New Roman" w:eastAsia="Calibri" w:hAnsi="Times New Roman" w:cs="Times New Roman"/>
          <w:color w:val="000000"/>
        </w:rPr>
        <w:t>without charge or at a discount to qualifying patients.  The following healthcare services are eligible for charity.</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numPr>
          <w:ilvl w:val="0"/>
          <w:numId w:val="3"/>
        </w:numPr>
        <w:rPr>
          <w:rFonts w:ascii="Times New Roman" w:eastAsia="Calibri" w:hAnsi="Times New Roman" w:cs="Times New Roman"/>
          <w:color w:val="000000"/>
        </w:rPr>
      </w:pPr>
      <w:r w:rsidRPr="00D72F5E">
        <w:rPr>
          <w:rFonts w:ascii="Times New Roman" w:eastAsia="Calibri" w:hAnsi="Times New Roman" w:cs="Times New Roman"/>
          <w:color w:val="000000"/>
        </w:rPr>
        <w:t>Emergency medical services provided in an emergency room setting;</w:t>
      </w:r>
    </w:p>
    <w:p w:rsidR="00D72F5E" w:rsidRPr="00D72F5E" w:rsidRDefault="00D72F5E" w:rsidP="00D72F5E">
      <w:pPr>
        <w:numPr>
          <w:ilvl w:val="0"/>
          <w:numId w:val="3"/>
        </w:numPr>
        <w:rPr>
          <w:rFonts w:ascii="Times New Roman" w:eastAsia="Calibri" w:hAnsi="Times New Roman" w:cs="Times New Roman"/>
          <w:color w:val="000000"/>
        </w:rPr>
      </w:pPr>
      <w:r w:rsidRPr="00D72F5E">
        <w:rPr>
          <w:rFonts w:ascii="Times New Roman" w:eastAsia="Calibri" w:hAnsi="Times New Roman" w:cs="Times New Roman"/>
          <w:color w:val="000000"/>
        </w:rPr>
        <w:t>Services for a condition which, if not promptly treated, would lead to an adverse change in the health status of an individual;</w:t>
      </w:r>
    </w:p>
    <w:p w:rsidR="00D72F5E" w:rsidRPr="00D72F5E" w:rsidRDefault="00D72F5E" w:rsidP="00D72F5E">
      <w:pPr>
        <w:numPr>
          <w:ilvl w:val="0"/>
          <w:numId w:val="3"/>
        </w:numPr>
        <w:rPr>
          <w:rFonts w:ascii="Times New Roman" w:eastAsia="Calibri" w:hAnsi="Times New Roman" w:cs="Times New Roman"/>
          <w:color w:val="000000"/>
        </w:rPr>
      </w:pPr>
      <w:r w:rsidRPr="00D72F5E">
        <w:rPr>
          <w:rFonts w:ascii="Times New Roman" w:eastAsia="Calibri" w:hAnsi="Times New Roman" w:cs="Times New Roman"/>
          <w:color w:val="000000"/>
        </w:rPr>
        <w:t>Non-elective services provided in response to life-threatening circumstances in a non-emergency room setting; and</w:t>
      </w:r>
    </w:p>
    <w:p w:rsidR="00D72F5E" w:rsidRPr="00D72F5E" w:rsidRDefault="00D72F5E" w:rsidP="00D72F5E">
      <w:pPr>
        <w:numPr>
          <w:ilvl w:val="0"/>
          <w:numId w:val="3"/>
        </w:numPr>
        <w:rPr>
          <w:rFonts w:ascii="Times New Roman" w:eastAsia="Calibri" w:hAnsi="Times New Roman" w:cs="Times New Roman"/>
          <w:color w:val="000000"/>
        </w:rPr>
      </w:pPr>
      <w:r w:rsidRPr="00D72F5E">
        <w:rPr>
          <w:rFonts w:ascii="Times New Roman" w:eastAsia="Calibri" w:hAnsi="Times New Roman" w:cs="Times New Roman"/>
          <w:color w:val="000000"/>
        </w:rPr>
        <w:t xml:space="preserve">Medically necessary services, evaluated on a case-by-case basis at </w:t>
      </w:r>
      <w:r w:rsidR="00AD3FEA">
        <w:rPr>
          <w:rFonts w:ascii="Times New Roman" w:eastAsia="Calibri" w:hAnsi="Times New Roman" w:cs="Times New Roman"/>
          <w:color w:val="000000"/>
        </w:rPr>
        <w:t>Northeastern Health System Sequoyah’s d</w:t>
      </w:r>
      <w:r w:rsidRPr="00D72F5E">
        <w:rPr>
          <w:rFonts w:ascii="Times New Roman" w:eastAsia="Calibri" w:hAnsi="Times New Roman" w:cs="Times New Roman"/>
          <w:color w:val="000000"/>
        </w:rPr>
        <w:t>iscretion.</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Eligibility for charity will be considered for those individuals who are uninsured, underinsured, ineligible for any government health care program, and who are unable to pay for their care, based upon a determination of financial need in accordance with this Policy.  The granting of charity shall be based on an individualized determination of financial need, and shall not take into account age, gender, race, social immigrant status, sexual orientation or creed.  </w:t>
      </w:r>
      <w:r w:rsidR="00AD3FEA">
        <w:rPr>
          <w:rFonts w:ascii="Times New Roman" w:eastAsia="Calibri" w:hAnsi="Times New Roman" w:cs="Times New Roman"/>
          <w:color w:val="000000"/>
        </w:rPr>
        <w:t xml:space="preserve">Northeastern Health System Sequoyah </w:t>
      </w:r>
      <w:r w:rsidRPr="00D72F5E">
        <w:rPr>
          <w:rFonts w:ascii="Times New Roman" w:eastAsia="Calibri" w:hAnsi="Times New Roman" w:cs="Times New Roman"/>
          <w:color w:val="000000"/>
        </w:rPr>
        <w:t>shall determine whether or not patients are eligible to receive charity for deductibles, co-insurance, or co-payment responsibilities.</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b/>
          <w:color w:val="000000"/>
          <w:sz w:val="28"/>
          <w:szCs w:val="28"/>
        </w:rPr>
      </w:pPr>
      <w:r w:rsidRPr="00D72F5E">
        <w:rPr>
          <w:rFonts w:ascii="Times New Roman" w:eastAsia="Calibri" w:hAnsi="Times New Roman" w:cs="Times New Roman"/>
          <w:b/>
          <w:color w:val="000000"/>
          <w:sz w:val="28"/>
          <w:szCs w:val="28"/>
        </w:rPr>
        <w:t>Basis for Calculating the Amounts Generally Billed</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The amount the patient is expected to </w:t>
      </w:r>
      <w:r w:rsidR="00AD3FEA" w:rsidRPr="00D72F5E">
        <w:rPr>
          <w:rFonts w:ascii="Times New Roman" w:eastAsia="Calibri" w:hAnsi="Times New Roman" w:cs="Times New Roman"/>
          <w:color w:val="000000"/>
        </w:rPr>
        <w:t>pay,</w:t>
      </w:r>
      <w:r w:rsidRPr="00D72F5E">
        <w:rPr>
          <w:rFonts w:ascii="Times New Roman" w:eastAsia="Calibri" w:hAnsi="Times New Roman" w:cs="Times New Roman"/>
          <w:color w:val="000000"/>
        </w:rPr>
        <w:t xml:space="preserve"> and the amount of financial assistance offered depends on the patient’s insurance coverage, income and assets.  The Federal Income Poverty Guidelines will be used in determining the amount of the write-off and the amount charged to the patients.  Amounts charged for </w:t>
      </w:r>
      <w:r w:rsidRPr="00D72F5E">
        <w:rPr>
          <w:rFonts w:ascii="Times New Roman" w:eastAsia="Calibri" w:hAnsi="Times New Roman" w:cs="Times New Roman"/>
          <w:color w:val="000000"/>
        </w:rPr>
        <w:lastRenderedPageBreak/>
        <w:t>emergency and medically necessary medical services to patients will not be more than the amount generally billed to individuals with insurance covering such care.</w:t>
      </w:r>
    </w:p>
    <w:p w:rsidR="00D72F5E" w:rsidRPr="00D72F5E" w:rsidRDefault="00D72F5E" w:rsidP="00D72F5E">
      <w:pPr>
        <w:rPr>
          <w:rFonts w:ascii="Times New Roman" w:eastAsia="Calibri" w:hAnsi="Times New Roman" w:cs="Times New Roman"/>
          <w:color w:val="000000"/>
        </w:rPr>
      </w:pPr>
    </w:p>
    <w:p w:rsidR="0038475A" w:rsidRPr="0038475A" w:rsidRDefault="00D72F5E" w:rsidP="0038475A">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The basis for calculating amounts charged to patients, </w:t>
      </w:r>
      <w:r w:rsidR="00AD3FEA">
        <w:rPr>
          <w:rFonts w:ascii="Times New Roman" w:eastAsia="Calibri" w:hAnsi="Times New Roman" w:cs="Times New Roman"/>
          <w:color w:val="000000"/>
        </w:rPr>
        <w:t>Northeastern Health System Seq</w:t>
      </w:r>
      <w:r w:rsidR="008B5B52">
        <w:rPr>
          <w:rFonts w:ascii="Times New Roman" w:eastAsia="Calibri" w:hAnsi="Times New Roman" w:cs="Times New Roman"/>
          <w:color w:val="000000"/>
        </w:rPr>
        <w:t xml:space="preserve">uoyah </w:t>
      </w:r>
      <w:r w:rsidRPr="00D72F5E">
        <w:rPr>
          <w:rFonts w:ascii="Times New Roman" w:eastAsia="Calibri" w:hAnsi="Times New Roman" w:cs="Times New Roman"/>
          <w:color w:val="000000"/>
        </w:rPr>
        <w:t xml:space="preserve">has chosen to use the </w:t>
      </w:r>
      <w:r w:rsidR="0038475A">
        <w:rPr>
          <w:rFonts w:ascii="Times New Roman" w:eastAsia="Calibri" w:hAnsi="Times New Roman" w:cs="Times New Roman"/>
          <w:color w:val="000000"/>
        </w:rPr>
        <w:t xml:space="preserve">prospective </w:t>
      </w:r>
      <w:r w:rsidRPr="00D72F5E">
        <w:rPr>
          <w:rFonts w:ascii="Times New Roman" w:eastAsia="Calibri" w:hAnsi="Times New Roman" w:cs="Times New Roman"/>
          <w:color w:val="000000"/>
        </w:rPr>
        <w:t xml:space="preserve">method; </w:t>
      </w:r>
      <w:r w:rsidR="0038475A">
        <w:rPr>
          <w:rFonts w:ascii="Times New Roman" w:eastAsia="Calibri" w:hAnsi="Times New Roman" w:cs="Times New Roman"/>
          <w:color w:val="000000"/>
        </w:rPr>
        <w:t xml:space="preserve">which is set at the amount Northeastern Health System Sequoyah determines </w:t>
      </w:r>
      <w:r w:rsidR="0038475A" w:rsidRPr="0038475A">
        <w:rPr>
          <w:rFonts w:ascii="Times New Roman" w:eastAsia="Calibri" w:hAnsi="Times New Roman" w:cs="Times New Roman"/>
          <w:color w:val="000000"/>
        </w:rPr>
        <w:t>would be the total payment for the care from</w:t>
      </w:r>
      <w:r w:rsidR="0038475A">
        <w:rPr>
          <w:rFonts w:ascii="Times New Roman" w:eastAsia="Calibri" w:hAnsi="Times New Roman" w:cs="Times New Roman"/>
          <w:color w:val="000000"/>
        </w:rPr>
        <w:t xml:space="preserve"> </w:t>
      </w:r>
      <w:r w:rsidR="0038475A" w:rsidRPr="0038475A">
        <w:rPr>
          <w:rFonts w:ascii="Times New Roman" w:eastAsia="Calibri" w:hAnsi="Times New Roman" w:cs="Times New Roman"/>
          <w:color w:val="000000"/>
        </w:rPr>
        <w:t xml:space="preserve">Medicare or Medicaid reimbursement and </w:t>
      </w:r>
    </w:p>
    <w:p w:rsidR="00D72F5E" w:rsidRPr="00D72F5E" w:rsidRDefault="0038475A" w:rsidP="00D72F5E">
      <w:pPr>
        <w:rPr>
          <w:rFonts w:ascii="Times New Roman" w:eastAsia="Calibri" w:hAnsi="Times New Roman" w:cs="Times New Roman"/>
          <w:color w:val="000000"/>
        </w:rPr>
      </w:pPr>
      <w:r w:rsidRPr="0038475A">
        <w:rPr>
          <w:rFonts w:ascii="Times New Roman" w:eastAsia="Calibri" w:hAnsi="Times New Roman" w:cs="Times New Roman"/>
          <w:color w:val="000000"/>
        </w:rPr>
        <w:t>Beneficiary payments</w:t>
      </w:r>
      <w:r w:rsidR="00091B24">
        <w:rPr>
          <w:rFonts w:ascii="Times New Roman" w:eastAsia="Calibri" w:hAnsi="Times New Roman" w:cs="Times New Roman"/>
          <w:color w:val="000000"/>
        </w:rPr>
        <w:t xml:space="preserve">.  Northeastern Health System Sequoyah </w:t>
      </w:r>
      <w:r w:rsidR="00D72F5E" w:rsidRPr="00D72F5E">
        <w:rPr>
          <w:rFonts w:ascii="Times New Roman" w:eastAsia="Calibri" w:hAnsi="Times New Roman" w:cs="Times New Roman"/>
          <w:color w:val="000000"/>
        </w:rPr>
        <w:t xml:space="preserve">will provide an itemized statement to the patient showing the charges and the discount amount applied to the patients account.  The discount will be applied once the patient has submitted a complete application for financial assistance. </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b/>
          <w:color w:val="000000"/>
          <w:sz w:val="28"/>
          <w:szCs w:val="28"/>
        </w:rPr>
      </w:pPr>
      <w:r w:rsidRPr="00D72F5E">
        <w:rPr>
          <w:rFonts w:ascii="Times New Roman" w:eastAsia="Calibri" w:hAnsi="Times New Roman" w:cs="Times New Roman"/>
          <w:b/>
          <w:color w:val="000000"/>
          <w:sz w:val="28"/>
          <w:szCs w:val="28"/>
        </w:rPr>
        <w:t>Method of Applying for Financial Assistance</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It is preferred but not required that a request for financial assistance and a determination of financial need occur prior to rendering of non-emergent medically necessary services.  However, the determination may be done at any point in the collection cycle.  The need for financial assistance shall be re-evaluated at each subsequent time of services if the last financial evaluation was completed more than a year prior, or at any time additional information relevant to the eligibility of the patient for charity becomes known. </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Financial need will be determined in accordance with procedures that involve an individual assessment of financial need; and may</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numPr>
          <w:ilvl w:val="0"/>
          <w:numId w:val="4"/>
        </w:numPr>
        <w:rPr>
          <w:rFonts w:ascii="Times New Roman" w:eastAsia="Calibri" w:hAnsi="Times New Roman" w:cs="Times New Roman"/>
          <w:color w:val="000000"/>
        </w:rPr>
      </w:pPr>
      <w:r w:rsidRPr="00D72F5E">
        <w:rPr>
          <w:rFonts w:ascii="Times New Roman" w:eastAsia="Calibri" w:hAnsi="Times New Roman" w:cs="Times New Roman"/>
          <w:color w:val="000000"/>
        </w:rPr>
        <w:t>Include an application process, in which the patient or the patient’s guarantor are required to cooperate and supply personal, financial and other information and documentation relevant to making a determination of financial need;</w:t>
      </w:r>
    </w:p>
    <w:p w:rsidR="00D72F5E" w:rsidRPr="00D72F5E" w:rsidRDefault="00D72F5E" w:rsidP="00D72F5E">
      <w:pPr>
        <w:numPr>
          <w:ilvl w:val="0"/>
          <w:numId w:val="4"/>
        </w:numPr>
        <w:rPr>
          <w:rFonts w:ascii="Times New Roman" w:eastAsia="Calibri" w:hAnsi="Times New Roman" w:cs="Times New Roman"/>
          <w:color w:val="000000"/>
        </w:rPr>
      </w:pPr>
      <w:r w:rsidRPr="00D72F5E">
        <w:rPr>
          <w:rFonts w:ascii="Times New Roman" w:eastAsia="Calibri" w:hAnsi="Times New Roman" w:cs="Times New Roman"/>
          <w:color w:val="000000"/>
        </w:rPr>
        <w:t xml:space="preserve">Include the use of external </w:t>
      </w:r>
      <w:r w:rsidR="00AD3FEA" w:rsidRPr="00D72F5E">
        <w:rPr>
          <w:rFonts w:ascii="Times New Roman" w:eastAsia="Calibri" w:hAnsi="Times New Roman" w:cs="Times New Roman"/>
          <w:color w:val="000000"/>
        </w:rPr>
        <w:t>publicly</w:t>
      </w:r>
      <w:r w:rsidRPr="00D72F5E">
        <w:rPr>
          <w:rFonts w:ascii="Times New Roman" w:eastAsia="Calibri" w:hAnsi="Times New Roman" w:cs="Times New Roman"/>
          <w:color w:val="000000"/>
        </w:rPr>
        <w:t xml:space="preserve"> available data sources that provide information on a patient’s or a patient’s guarantor’s ability to pay (such as credit scoring);</w:t>
      </w:r>
    </w:p>
    <w:p w:rsidR="00D72F5E" w:rsidRPr="00D72F5E" w:rsidRDefault="00D72F5E" w:rsidP="00D72F5E">
      <w:pPr>
        <w:numPr>
          <w:ilvl w:val="0"/>
          <w:numId w:val="4"/>
        </w:numPr>
        <w:rPr>
          <w:rFonts w:ascii="Times New Roman" w:eastAsia="Calibri" w:hAnsi="Times New Roman" w:cs="Times New Roman"/>
          <w:color w:val="000000"/>
        </w:rPr>
      </w:pPr>
      <w:r w:rsidRPr="00D72F5E">
        <w:rPr>
          <w:rFonts w:ascii="Times New Roman" w:eastAsia="Calibri" w:hAnsi="Times New Roman" w:cs="Times New Roman"/>
          <w:color w:val="000000"/>
        </w:rPr>
        <w:t xml:space="preserve">Include reasonable efforts by </w:t>
      </w:r>
      <w:r w:rsidR="00091B24">
        <w:rPr>
          <w:rFonts w:ascii="Times New Roman" w:eastAsia="Calibri" w:hAnsi="Times New Roman" w:cs="Times New Roman"/>
          <w:color w:val="000000"/>
        </w:rPr>
        <w:t xml:space="preserve">Northeastern Health System Sequoyah </w:t>
      </w:r>
      <w:r w:rsidRPr="00D72F5E">
        <w:rPr>
          <w:rFonts w:ascii="Times New Roman" w:eastAsia="Calibri" w:hAnsi="Times New Roman" w:cs="Times New Roman"/>
          <w:color w:val="000000"/>
        </w:rPr>
        <w:t>to explore appropriate alternative sources of payment and coverage from public and private payment programs, and to assist patients to apply for such programs;</w:t>
      </w:r>
    </w:p>
    <w:p w:rsidR="00D72F5E" w:rsidRPr="00D72F5E" w:rsidRDefault="00D72F5E" w:rsidP="00D72F5E">
      <w:pPr>
        <w:numPr>
          <w:ilvl w:val="0"/>
          <w:numId w:val="4"/>
        </w:numPr>
        <w:rPr>
          <w:rFonts w:ascii="Times New Roman" w:eastAsia="Calibri" w:hAnsi="Times New Roman" w:cs="Times New Roman"/>
          <w:color w:val="000000"/>
        </w:rPr>
      </w:pPr>
      <w:r w:rsidRPr="00D72F5E">
        <w:rPr>
          <w:rFonts w:ascii="Times New Roman" w:eastAsia="Calibri" w:hAnsi="Times New Roman" w:cs="Times New Roman"/>
          <w:color w:val="000000"/>
        </w:rPr>
        <w:t>Take into account the patient’s available assets, and all other financial resources available to the patient; and</w:t>
      </w:r>
    </w:p>
    <w:p w:rsidR="00D72F5E" w:rsidRPr="00D72F5E" w:rsidRDefault="00D72F5E" w:rsidP="00D72F5E">
      <w:pPr>
        <w:numPr>
          <w:ilvl w:val="0"/>
          <w:numId w:val="4"/>
        </w:numPr>
        <w:rPr>
          <w:rFonts w:ascii="Times New Roman" w:eastAsia="Calibri" w:hAnsi="Times New Roman" w:cs="Times New Roman"/>
          <w:color w:val="000000"/>
        </w:rPr>
      </w:pPr>
      <w:r w:rsidRPr="00D72F5E">
        <w:rPr>
          <w:rFonts w:ascii="Times New Roman" w:eastAsia="Calibri" w:hAnsi="Times New Roman" w:cs="Times New Roman"/>
          <w:color w:val="000000"/>
        </w:rPr>
        <w:t>Include a review of the patient’s outstanding accounts receivable for prior services rendered and the patient’s payment history.</w:t>
      </w:r>
    </w:p>
    <w:p w:rsidR="00D72F5E" w:rsidRPr="00D72F5E" w:rsidRDefault="00D72F5E" w:rsidP="00D72F5E">
      <w:pPr>
        <w:numPr>
          <w:ilvl w:val="0"/>
          <w:numId w:val="2"/>
        </w:numPr>
        <w:rPr>
          <w:rFonts w:ascii="Times New Roman" w:eastAsia="Calibri" w:hAnsi="Times New Roman" w:cs="Times New Roman"/>
          <w:color w:val="000000"/>
        </w:rPr>
      </w:pPr>
      <w:r w:rsidRPr="00D72F5E">
        <w:rPr>
          <w:rFonts w:ascii="Times New Roman" w:eastAsia="Calibri" w:hAnsi="Times New Roman" w:cs="Times New Roman"/>
          <w:color w:val="000000"/>
        </w:rPr>
        <w:t>The patient is required to submit documentation of their financial status.  The patient must submit a completed Financial Assistance Application.</w:t>
      </w:r>
    </w:p>
    <w:p w:rsidR="00D72F5E" w:rsidRPr="00D72F5E" w:rsidRDefault="00D72F5E" w:rsidP="00D72F5E">
      <w:pPr>
        <w:numPr>
          <w:ilvl w:val="1"/>
          <w:numId w:val="2"/>
        </w:numPr>
        <w:rPr>
          <w:rFonts w:ascii="Times New Roman" w:eastAsia="Calibri" w:hAnsi="Times New Roman" w:cs="Times New Roman"/>
          <w:color w:val="000000"/>
        </w:rPr>
      </w:pPr>
      <w:r w:rsidRPr="00D72F5E">
        <w:rPr>
          <w:rFonts w:ascii="Times New Roman" w:eastAsia="Calibri" w:hAnsi="Times New Roman" w:cs="Times New Roman"/>
          <w:color w:val="000000"/>
        </w:rPr>
        <w:t>As a minimum requirement the patient must furnish a copy of last year’s tax return, last three month’s income or a bank statement for proof of income, checking and savings account balances and investment account balances.</w:t>
      </w:r>
    </w:p>
    <w:p w:rsidR="00D72F5E" w:rsidRPr="00D72F5E" w:rsidRDefault="00D72F5E" w:rsidP="00D72F5E">
      <w:pPr>
        <w:numPr>
          <w:ilvl w:val="0"/>
          <w:numId w:val="2"/>
        </w:numPr>
        <w:rPr>
          <w:rFonts w:ascii="Times New Roman" w:eastAsia="Calibri" w:hAnsi="Times New Roman" w:cs="Times New Roman"/>
          <w:color w:val="000000"/>
        </w:rPr>
      </w:pPr>
      <w:r w:rsidRPr="00D72F5E">
        <w:rPr>
          <w:rFonts w:ascii="Times New Roman" w:eastAsia="Calibri" w:hAnsi="Times New Roman" w:cs="Times New Roman"/>
          <w:color w:val="000000"/>
        </w:rPr>
        <w:t>Accounts eligible for Charity Care are to be addressed within 240 days of first bill.</w:t>
      </w:r>
    </w:p>
    <w:p w:rsidR="00D72F5E" w:rsidRPr="00D72F5E" w:rsidRDefault="00D72F5E" w:rsidP="00D72F5E">
      <w:pPr>
        <w:rPr>
          <w:rFonts w:ascii="Times New Roman" w:eastAsia="Calibri" w:hAnsi="Times New Roman" w:cs="Times New Roman"/>
          <w:color w:val="000000"/>
        </w:rPr>
      </w:pPr>
    </w:p>
    <w:p w:rsidR="00D72F5E" w:rsidRPr="00D72F5E" w:rsidRDefault="0048276A" w:rsidP="00D72F5E">
      <w:pPr>
        <w:rPr>
          <w:rFonts w:ascii="Times New Roman" w:eastAsia="Calibri" w:hAnsi="Times New Roman" w:cs="Times New Roman"/>
          <w:color w:val="000000"/>
        </w:rPr>
      </w:pPr>
      <w:r>
        <w:rPr>
          <w:rFonts w:ascii="Times New Roman" w:eastAsia="Calibri" w:hAnsi="Times New Roman" w:cs="Times New Roman"/>
          <w:color w:val="000000"/>
        </w:rPr>
        <w:t xml:space="preserve">Northeastern Health System Sequoyah’s </w:t>
      </w:r>
      <w:r w:rsidR="00D72F5E" w:rsidRPr="00D72F5E">
        <w:rPr>
          <w:rFonts w:ascii="Times New Roman" w:eastAsia="Calibri" w:hAnsi="Times New Roman" w:cs="Times New Roman"/>
          <w:color w:val="000000"/>
        </w:rPr>
        <w:t xml:space="preserve">values of </w:t>
      </w:r>
      <w:r>
        <w:rPr>
          <w:rFonts w:ascii="Times New Roman" w:eastAsia="Calibri" w:hAnsi="Times New Roman" w:cs="Times New Roman"/>
          <w:color w:val="000000"/>
        </w:rPr>
        <w:t xml:space="preserve">courtesy, accountability, respect, efficiency and patient safety </w:t>
      </w:r>
      <w:r w:rsidR="00D72F5E" w:rsidRPr="00D72F5E">
        <w:rPr>
          <w:rFonts w:ascii="Times New Roman" w:eastAsia="Calibri" w:hAnsi="Times New Roman" w:cs="Times New Roman"/>
          <w:color w:val="000000"/>
        </w:rPr>
        <w:t xml:space="preserve">shall be reflected in the application process, financial need determination and granting of charity.  Requests for charity shall be processed promptly and </w:t>
      </w:r>
      <w:r>
        <w:rPr>
          <w:rFonts w:ascii="Times New Roman" w:eastAsia="Calibri" w:hAnsi="Times New Roman" w:cs="Times New Roman"/>
          <w:color w:val="000000"/>
        </w:rPr>
        <w:t xml:space="preserve">Northeastern Health System Sequoyah </w:t>
      </w:r>
      <w:r w:rsidR="00D72F5E" w:rsidRPr="00D72F5E">
        <w:rPr>
          <w:rFonts w:ascii="Times New Roman" w:eastAsia="Calibri" w:hAnsi="Times New Roman" w:cs="Times New Roman"/>
          <w:color w:val="000000"/>
        </w:rPr>
        <w:t>shall notify the patient or applicant in writing within 30 days of receipt of a completed application.</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There are instances when a patient may appear eligible for charity care discounts, but there is no financial assistance form on file due to a lack of supporting documentation.  Often there is adequate information provided by the patient through other sources, which could provide sufficient evidence to provide the patient with charity care assistance.  In the event there is no evidence to support a patient’s eligibility for charity care. </w:t>
      </w:r>
      <w:r w:rsidR="0048276A">
        <w:rPr>
          <w:rFonts w:ascii="Times New Roman" w:eastAsia="Calibri" w:hAnsi="Times New Roman" w:cs="Times New Roman"/>
          <w:color w:val="000000"/>
        </w:rPr>
        <w:t xml:space="preserve"> Northeastern Health System Sequoyah </w:t>
      </w:r>
      <w:r w:rsidRPr="00D72F5E">
        <w:rPr>
          <w:rFonts w:ascii="Times New Roman" w:eastAsia="Calibri" w:hAnsi="Times New Roman" w:cs="Times New Roman"/>
          <w:color w:val="000000"/>
        </w:rPr>
        <w:t>could use outside agencies in determining estimate income amounts for the basis of determining charity care eligibility and potential discount amounts.  Presumptive eligibility may be determined on the basis of individual life circumstances that may include:</w:t>
      </w:r>
    </w:p>
    <w:p w:rsidR="00D72F5E" w:rsidRPr="00D72F5E" w:rsidRDefault="00D72F5E" w:rsidP="00D72F5E">
      <w:pPr>
        <w:numPr>
          <w:ilvl w:val="0"/>
          <w:numId w:val="5"/>
        </w:numPr>
        <w:rPr>
          <w:rFonts w:ascii="Times New Roman" w:eastAsia="Calibri" w:hAnsi="Times New Roman" w:cs="Times New Roman"/>
          <w:color w:val="000000"/>
        </w:rPr>
      </w:pPr>
      <w:r w:rsidRPr="00D72F5E">
        <w:rPr>
          <w:rFonts w:ascii="Times New Roman" w:eastAsia="Calibri" w:hAnsi="Times New Roman" w:cs="Times New Roman"/>
          <w:color w:val="000000"/>
        </w:rPr>
        <w:t>State-funded prescription programs;</w:t>
      </w:r>
    </w:p>
    <w:p w:rsidR="00D72F5E" w:rsidRPr="00D72F5E" w:rsidRDefault="00D72F5E" w:rsidP="00D72F5E">
      <w:pPr>
        <w:numPr>
          <w:ilvl w:val="0"/>
          <w:numId w:val="5"/>
        </w:numPr>
        <w:rPr>
          <w:rFonts w:ascii="Times New Roman" w:eastAsia="Calibri" w:hAnsi="Times New Roman" w:cs="Times New Roman"/>
          <w:color w:val="000000"/>
        </w:rPr>
      </w:pPr>
      <w:r w:rsidRPr="00D72F5E">
        <w:rPr>
          <w:rFonts w:ascii="Times New Roman" w:eastAsia="Calibri" w:hAnsi="Times New Roman" w:cs="Times New Roman"/>
          <w:color w:val="000000"/>
        </w:rPr>
        <w:t>Homeless or received care from a homeless clinic;</w:t>
      </w:r>
    </w:p>
    <w:p w:rsidR="00D72F5E" w:rsidRPr="00D72F5E" w:rsidRDefault="00D72F5E" w:rsidP="00D72F5E">
      <w:pPr>
        <w:numPr>
          <w:ilvl w:val="0"/>
          <w:numId w:val="5"/>
        </w:numPr>
        <w:rPr>
          <w:rFonts w:ascii="Times New Roman" w:eastAsia="Calibri" w:hAnsi="Times New Roman" w:cs="Times New Roman"/>
          <w:color w:val="000000"/>
        </w:rPr>
      </w:pPr>
      <w:r w:rsidRPr="00D72F5E">
        <w:rPr>
          <w:rFonts w:ascii="Times New Roman" w:eastAsia="Calibri" w:hAnsi="Times New Roman" w:cs="Times New Roman"/>
          <w:color w:val="000000"/>
        </w:rPr>
        <w:t>Participation in Women, Infants and Children programs (WIC);</w:t>
      </w:r>
    </w:p>
    <w:p w:rsidR="00D72F5E" w:rsidRPr="00D72F5E" w:rsidRDefault="00D72F5E" w:rsidP="00D72F5E">
      <w:pPr>
        <w:numPr>
          <w:ilvl w:val="0"/>
          <w:numId w:val="5"/>
        </w:numPr>
        <w:rPr>
          <w:rFonts w:ascii="Times New Roman" w:eastAsia="Calibri" w:hAnsi="Times New Roman" w:cs="Times New Roman"/>
          <w:color w:val="000000"/>
        </w:rPr>
      </w:pPr>
      <w:r w:rsidRPr="00D72F5E">
        <w:rPr>
          <w:rFonts w:ascii="Times New Roman" w:eastAsia="Calibri" w:hAnsi="Times New Roman" w:cs="Times New Roman"/>
          <w:color w:val="000000"/>
        </w:rPr>
        <w:t>Food stamp eligibility;</w:t>
      </w:r>
    </w:p>
    <w:p w:rsidR="00D72F5E" w:rsidRPr="00D72F5E" w:rsidRDefault="00D72F5E" w:rsidP="00D72F5E">
      <w:pPr>
        <w:numPr>
          <w:ilvl w:val="0"/>
          <w:numId w:val="5"/>
        </w:numPr>
        <w:rPr>
          <w:rFonts w:ascii="Times New Roman" w:eastAsia="Calibri" w:hAnsi="Times New Roman" w:cs="Times New Roman"/>
          <w:color w:val="000000"/>
        </w:rPr>
      </w:pPr>
      <w:r w:rsidRPr="00D72F5E">
        <w:rPr>
          <w:rFonts w:ascii="Times New Roman" w:eastAsia="Calibri" w:hAnsi="Times New Roman" w:cs="Times New Roman"/>
          <w:color w:val="000000"/>
        </w:rPr>
        <w:t>Subsidized school lunch program eligibility;</w:t>
      </w:r>
    </w:p>
    <w:p w:rsidR="00D72F5E" w:rsidRPr="00D72F5E" w:rsidRDefault="00D72F5E" w:rsidP="00D72F5E">
      <w:pPr>
        <w:numPr>
          <w:ilvl w:val="0"/>
          <w:numId w:val="5"/>
        </w:numPr>
        <w:rPr>
          <w:rFonts w:ascii="Times New Roman" w:eastAsia="Calibri" w:hAnsi="Times New Roman" w:cs="Times New Roman"/>
          <w:color w:val="000000"/>
        </w:rPr>
      </w:pPr>
      <w:r w:rsidRPr="00D72F5E">
        <w:rPr>
          <w:rFonts w:ascii="Times New Roman" w:eastAsia="Calibri" w:hAnsi="Times New Roman" w:cs="Times New Roman"/>
          <w:color w:val="000000"/>
        </w:rPr>
        <w:t>Eligibility for other state or local assistance program that are unfunded (e.g., Medicaid spend-down);</w:t>
      </w:r>
    </w:p>
    <w:p w:rsidR="00D72F5E" w:rsidRPr="00D72F5E" w:rsidRDefault="00D72F5E" w:rsidP="00D72F5E">
      <w:pPr>
        <w:numPr>
          <w:ilvl w:val="0"/>
          <w:numId w:val="5"/>
        </w:numPr>
        <w:rPr>
          <w:rFonts w:ascii="Times New Roman" w:eastAsia="Calibri" w:hAnsi="Times New Roman" w:cs="Times New Roman"/>
          <w:color w:val="000000"/>
        </w:rPr>
      </w:pPr>
      <w:r w:rsidRPr="00D72F5E">
        <w:rPr>
          <w:rFonts w:ascii="Times New Roman" w:eastAsia="Calibri" w:hAnsi="Times New Roman" w:cs="Times New Roman"/>
          <w:color w:val="000000"/>
        </w:rPr>
        <w:t>Low income/subsidized housing is provided as a valid address; and</w:t>
      </w:r>
    </w:p>
    <w:p w:rsidR="00D72F5E" w:rsidRPr="00D72F5E" w:rsidRDefault="00D72F5E" w:rsidP="00D72F5E">
      <w:pPr>
        <w:numPr>
          <w:ilvl w:val="0"/>
          <w:numId w:val="5"/>
        </w:numPr>
        <w:rPr>
          <w:rFonts w:ascii="Times New Roman" w:eastAsia="Calibri" w:hAnsi="Times New Roman" w:cs="Times New Roman"/>
          <w:color w:val="000000"/>
        </w:rPr>
      </w:pPr>
      <w:r w:rsidRPr="00D72F5E">
        <w:rPr>
          <w:rFonts w:ascii="Times New Roman" w:eastAsia="Calibri" w:hAnsi="Times New Roman" w:cs="Times New Roman"/>
          <w:color w:val="000000"/>
        </w:rPr>
        <w:t>Patient is deceased with no known estate.</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Services eligible under this Policy will be made available to the patient on a sliding fee scale, in accordance with financial need, as determined in reference to Federal Poverty Levels (FPL) in effect at the time of the determination.  The basis for the amounts </w:t>
      </w:r>
      <w:r w:rsidR="00626FD6">
        <w:rPr>
          <w:rFonts w:ascii="Times New Roman" w:eastAsia="Calibri" w:hAnsi="Times New Roman" w:cs="Times New Roman"/>
          <w:color w:val="000000"/>
        </w:rPr>
        <w:t xml:space="preserve">Northeastern Health System Sequoyah </w:t>
      </w:r>
      <w:r w:rsidRPr="00D72F5E">
        <w:rPr>
          <w:rFonts w:ascii="Times New Roman" w:eastAsia="Calibri" w:hAnsi="Times New Roman" w:cs="Times New Roman"/>
          <w:color w:val="000000"/>
        </w:rPr>
        <w:t>will charge patients qualifying for financial assistance is as follows:</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numPr>
          <w:ilvl w:val="0"/>
          <w:numId w:val="6"/>
        </w:numPr>
        <w:rPr>
          <w:rFonts w:ascii="Times New Roman" w:eastAsia="Calibri" w:hAnsi="Times New Roman" w:cs="Times New Roman"/>
          <w:color w:val="000000"/>
        </w:rPr>
      </w:pPr>
      <w:r w:rsidRPr="00D72F5E">
        <w:rPr>
          <w:rFonts w:ascii="Times New Roman" w:eastAsia="Calibri" w:hAnsi="Times New Roman" w:cs="Times New Roman"/>
          <w:color w:val="000000"/>
        </w:rPr>
        <w:t xml:space="preserve">Patients whose family income is at or below 100% of the FPL are eligible to receive free care; </w:t>
      </w:r>
    </w:p>
    <w:p w:rsidR="00D72F5E" w:rsidRDefault="00D72F5E" w:rsidP="00D72F5E">
      <w:pPr>
        <w:numPr>
          <w:ilvl w:val="0"/>
          <w:numId w:val="6"/>
        </w:numPr>
        <w:rPr>
          <w:rFonts w:ascii="Times New Roman" w:eastAsia="Calibri" w:hAnsi="Times New Roman" w:cs="Times New Roman"/>
          <w:color w:val="000000"/>
        </w:rPr>
      </w:pPr>
      <w:r w:rsidRPr="00D72F5E">
        <w:rPr>
          <w:rFonts w:ascii="Times New Roman" w:eastAsia="Calibri" w:hAnsi="Times New Roman" w:cs="Times New Roman"/>
          <w:color w:val="000000"/>
        </w:rPr>
        <w:t>Patient whose family income is over 100% and below 1</w:t>
      </w:r>
      <w:r w:rsidR="007D7820">
        <w:rPr>
          <w:rFonts w:ascii="Times New Roman" w:eastAsia="Calibri" w:hAnsi="Times New Roman" w:cs="Times New Roman"/>
          <w:color w:val="000000"/>
        </w:rPr>
        <w:t>34</w:t>
      </w:r>
      <w:r w:rsidRPr="00D72F5E">
        <w:rPr>
          <w:rFonts w:ascii="Times New Roman" w:eastAsia="Calibri" w:hAnsi="Times New Roman" w:cs="Times New Roman"/>
          <w:color w:val="000000"/>
        </w:rPr>
        <w:t>% of the FPL would be eligible for up to a</w:t>
      </w:r>
      <w:r w:rsidR="007D7820">
        <w:rPr>
          <w:rFonts w:ascii="Times New Roman" w:eastAsia="Calibri" w:hAnsi="Times New Roman" w:cs="Times New Roman"/>
          <w:color w:val="000000"/>
        </w:rPr>
        <w:t>n</w:t>
      </w:r>
      <w:r w:rsidRPr="00D72F5E">
        <w:rPr>
          <w:rFonts w:ascii="Times New Roman" w:eastAsia="Calibri" w:hAnsi="Times New Roman" w:cs="Times New Roman"/>
          <w:color w:val="000000"/>
        </w:rPr>
        <w:t xml:space="preserve"> </w:t>
      </w:r>
      <w:r w:rsidR="007D7820">
        <w:rPr>
          <w:rFonts w:ascii="Times New Roman" w:eastAsia="Calibri" w:hAnsi="Times New Roman" w:cs="Times New Roman"/>
          <w:color w:val="000000"/>
        </w:rPr>
        <w:t>80%</w:t>
      </w:r>
      <w:r w:rsidRPr="00D72F5E">
        <w:rPr>
          <w:rFonts w:ascii="Times New Roman" w:eastAsia="Calibri" w:hAnsi="Times New Roman" w:cs="Times New Roman"/>
          <w:color w:val="000000"/>
        </w:rPr>
        <w:t xml:space="preserve"> discount.</w:t>
      </w:r>
    </w:p>
    <w:p w:rsidR="007D7820" w:rsidRDefault="007D7820" w:rsidP="00D72F5E">
      <w:pPr>
        <w:numPr>
          <w:ilvl w:val="0"/>
          <w:numId w:val="6"/>
        </w:numPr>
        <w:rPr>
          <w:rFonts w:ascii="Times New Roman" w:eastAsia="Calibri" w:hAnsi="Times New Roman" w:cs="Times New Roman"/>
          <w:color w:val="000000"/>
        </w:rPr>
      </w:pPr>
      <w:r>
        <w:rPr>
          <w:rFonts w:ascii="Times New Roman" w:eastAsia="Calibri" w:hAnsi="Times New Roman" w:cs="Times New Roman"/>
          <w:color w:val="000000"/>
        </w:rPr>
        <w:t>Patients whose family income is over 133% and below 151% of the FPL would be eligible for up to an 65% discount.</w:t>
      </w:r>
    </w:p>
    <w:p w:rsidR="007D7820" w:rsidRPr="00D72F5E" w:rsidRDefault="007D7820" w:rsidP="00D72F5E">
      <w:pPr>
        <w:numPr>
          <w:ilvl w:val="0"/>
          <w:numId w:val="6"/>
        </w:numPr>
        <w:rPr>
          <w:rFonts w:ascii="Times New Roman" w:eastAsia="Calibri" w:hAnsi="Times New Roman" w:cs="Times New Roman"/>
          <w:color w:val="000000"/>
        </w:rPr>
      </w:pPr>
      <w:r>
        <w:rPr>
          <w:rFonts w:ascii="Times New Roman" w:eastAsia="Calibri" w:hAnsi="Times New Roman" w:cs="Times New Roman"/>
          <w:color w:val="000000"/>
        </w:rPr>
        <w:t xml:space="preserve">Patients whose family income s over 150% and below 251% of the FPL would be eligible for up to an 45% discount. </w:t>
      </w:r>
    </w:p>
    <w:p w:rsidR="00D72F5E" w:rsidRPr="00D72F5E" w:rsidRDefault="00D72F5E" w:rsidP="00D72F5E">
      <w:pPr>
        <w:numPr>
          <w:ilvl w:val="0"/>
          <w:numId w:val="6"/>
        </w:numPr>
        <w:rPr>
          <w:rFonts w:ascii="Times New Roman" w:eastAsia="Calibri" w:hAnsi="Times New Roman" w:cs="Times New Roman"/>
          <w:color w:val="000000"/>
        </w:rPr>
      </w:pPr>
      <w:r w:rsidRPr="00D72F5E">
        <w:rPr>
          <w:rFonts w:ascii="Times New Roman" w:eastAsia="Calibri" w:hAnsi="Times New Roman" w:cs="Times New Roman"/>
          <w:color w:val="000000"/>
        </w:rPr>
        <w:t xml:space="preserve">Patients whose family income exceeds </w:t>
      </w:r>
      <w:r w:rsidR="007D7820">
        <w:rPr>
          <w:rFonts w:ascii="Times New Roman" w:eastAsia="Calibri" w:hAnsi="Times New Roman" w:cs="Times New Roman"/>
          <w:color w:val="000000"/>
        </w:rPr>
        <w:t>2</w:t>
      </w:r>
      <w:r w:rsidRPr="00D72F5E">
        <w:rPr>
          <w:rFonts w:ascii="Times New Roman" w:eastAsia="Calibri" w:hAnsi="Times New Roman" w:cs="Times New Roman"/>
          <w:color w:val="000000"/>
        </w:rPr>
        <w:t xml:space="preserve">50% of the FPL may be eligible to receive discounted rates on a case-by-case basis based on their specific circumstances, such as catastrophic illness or medical indigence, at the discretion of </w:t>
      </w:r>
      <w:r w:rsidR="007D7820">
        <w:rPr>
          <w:rFonts w:ascii="Times New Roman" w:eastAsia="Calibri" w:hAnsi="Times New Roman" w:cs="Times New Roman"/>
          <w:color w:val="000000"/>
        </w:rPr>
        <w:t>Northeastern Health System Sequoyah</w:t>
      </w:r>
      <w:r w:rsidRPr="00D72F5E">
        <w:rPr>
          <w:rFonts w:ascii="Times New Roman" w:eastAsia="Calibri" w:hAnsi="Times New Roman" w:cs="Times New Roman"/>
          <w:color w:val="000000"/>
        </w:rPr>
        <w:t xml:space="preserve">; </w:t>
      </w:r>
      <w:r w:rsidR="00AD3FEA" w:rsidRPr="00D72F5E">
        <w:rPr>
          <w:rFonts w:ascii="Times New Roman" w:eastAsia="Calibri" w:hAnsi="Times New Roman" w:cs="Times New Roman"/>
          <w:color w:val="000000"/>
        </w:rPr>
        <w:t>however,</w:t>
      </w:r>
      <w:r w:rsidRPr="00D72F5E">
        <w:rPr>
          <w:rFonts w:ascii="Times New Roman" w:eastAsia="Calibri" w:hAnsi="Times New Roman" w:cs="Times New Roman"/>
          <w:color w:val="000000"/>
        </w:rPr>
        <w:t xml:space="preserve"> the discounted rates shall not be greater than the amounts generally billed commercially insured patients.  Once the patient has been deemed eligible, </w:t>
      </w:r>
      <w:r w:rsidR="007D7820">
        <w:rPr>
          <w:rFonts w:ascii="Times New Roman" w:eastAsia="Calibri" w:hAnsi="Times New Roman" w:cs="Times New Roman"/>
          <w:color w:val="000000"/>
        </w:rPr>
        <w:t xml:space="preserve">Northeastern Health System Sequoyah </w:t>
      </w:r>
      <w:r w:rsidRPr="00D72F5E">
        <w:rPr>
          <w:rFonts w:ascii="Times New Roman" w:eastAsia="Calibri" w:hAnsi="Times New Roman" w:cs="Times New Roman"/>
          <w:color w:val="000000"/>
        </w:rPr>
        <w:t>will apply the FAP discount to the patients account.</w:t>
      </w:r>
    </w:p>
    <w:p w:rsidR="00D72F5E" w:rsidRPr="00D72F5E" w:rsidRDefault="00D72F5E" w:rsidP="00D72F5E">
      <w:pPr>
        <w:rPr>
          <w:rFonts w:ascii="Times New Roman" w:eastAsia="Calibri" w:hAnsi="Times New Roman" w:cs="Times New Roman"/>
          <w:color w:val="000000"/>
        </w:rPr>
      </w:pPr>
    </w:p>
    <w:p w:rsidR="00D72F5E" w:rsidRPr="00D72F5E" w:rsidRDefault="006044B0" w:rsidP="00D72F5E">
      <w:pPr>
        <w:rPr>
          <w:rFonts w:ascii="Times New Roman" w:eastAsia="Calibri" w:hAnsi="Times New Roman" w:cs="Times New Roman"/>
          <w:color w:val="000000"/>
        </w:rPr>
      </w:pPr>
      <w:r>
        <w:rPr>
          <w:rFonts w:ascii="Times New Roman" w:eastAsia="Calibri" w:hAnsi="Times New Roman" w:cs="Times New Roman"/>
          <w:color w:val="000000"/>
        </w:rPr>
        <w:t xml:space="preserve">Northeastern Health System Sequoyah’s </w:t>
      </w:r>
      <w:r w:rsidR="00D72F5E" w:rsidRPr="00D72F5E">
        <w:rPr>
          <w:rFonts w:ascii="Times New Roman" w:eastAsia="Calibri" w:hAnsi="Times New Roman" w:cs="Times New Roman"/>
          <w:color w:val="000000"/>
        </w:rPr>
        <w:t xml:space="preserve">management shall develop policies and procedures for internal and external collection practices (including actions the hospital may take in the event of nonpayment, including collections action and reporting to credit agencies) that take into account the extent to which the patient qualifies for charity, a patient’s good faith effort to apply for a governmental program or for charity from </w:t>
      </w:r>
      <w:r>
        <w:rPr>
          <w:rFonts w:ascii="Times New Roman" w:eastAsia="Calibri" w:hAnsi="Times New Roman" w:cs="Times New Roman"/>
          <w:color w:val="000000"/>
        </w:rPr>
        <w:t>Northeastern Health System Sequoyah</w:t>
      </w:r>
      <w:r w:rsidR="00D72F5E" w:rsidRPr="00D72F5E">
        <w:rPr>
          <w:rFonts w:ascii="Times New Roman" w:eastAsia="Calibri" w:hAnsi="Times New Roman" w:cs="Times New Roman"/>
          <w:color w:val="000000"/>
        </w:rPr>
        <w:t xml:space="preserve">, and a patient’s good faith effort to comply with his or her payment agreements with </w:t>
      </w:r>
      <w:r>
        <w:rPr>
          <w:rFonts w:ascii="Times New Roman" w:eastAsia="Calibri" w:hAnsi="Times New Roman" w:cs="Times New Roman"/>
          <w:color w:val="000000"/>
        </w:rPr>
        <w:t>Northeastern Health System Sequoyah</w:t>
      </w:r>
      <w:r w:rsidR="00D72F5E" w:rsidRPr="00D72F5E">
        <w:rPr>
          <w:rFonts w:ascii="Times New Roman" w:eastAsia="Calibri" w:hAnsi="Times New Roman" w:cs="Times New Roman"/>
          <w:color w:val="000000"/>
        </w:rPr>
        <w:t xml:space="preserve">.  For patients who qualify for charity and who are cooperating in good faith to resolve their discounted hospital bills, </w:t>
      </w:r>
      <w:r w:rsidR="00393E9A">
        <w:rPr>
          <w:rFonts w:ascii="Times New Roman" w:eastAsia="Calibri" w:hAnsi="Times New Roman" w:cs="Times New Roman"/>
          <w:color w:val="000000"/>
        </w:rPr>
        <w:t xml:space="preserve">Northeastern Health System Sequoyah </w:t>
      </w:r>
      <w:r w:rsidR="00D72F5E" w:rsidRPr="00D72F5E">
        <w:rPr>
          <w:rFonts w:ascii="Times New Roman" w:eastAsia="Calibri" w:hAnsi="Times New Roman" w:cs="Times New Roman"/>
          <w:color w:val="000000"/>
        </w:rPr>
        <w:t xml:space="preserve">may offer extended payment plans, will not send unpaid bills to outside collection agencies, and will cease all collection efforts </w:t>
      </w:r>
      <w:r w:rsidR="00393E9A">
        <w:rPr>
          <w:rFonts w:ascii="Times New Roman" w:eastAsia="Calibri" w:hAnsi="Times New Roman" w:cs="Times New Roman"/>
          <w:color w:val="000000"/>
        </w:rPr>
        <w:t xml:space="preserve">Northeastern Health System Sequoyah </w:t>
      </w:r>
      <w:r w:rsidR="00D72F5E" w:rsidRPr="00D72F5E">
        <w:rPr>
          <w:rFonts w:ascii="Times New Roman" w:eastAsia="Calibri" w:hAnsi="Times New Roman" w:cs="Times New Roman"/>
          <w:color w:val="000000"/>
        </w:rPr>
        <w:t>will not impose extraordinary collections actions such as wage garnishments; liens on primary residences, or other legal actions for any patient without first making reasonable efforts to determine whether that patient is eligible for charity care under this financial assistance policy.  Reasonable efforts shall include:</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numPr>
          <w:ilvl w:val="0"/>
          <w:numId w:val="7"/>
        </w:numPr>
        <w:rPr>
          <w:rFonts w:ascii="Times New Roman" w:eastAsia="Calibri" w:hAnsi="Times New Roman" w:cs="Times New Roman"/>
          <w:color w:val="000000"/>
        </w:rPr>
      </w:pPr>
      <w:r w:rsidRPr="00D72F5E">
        <w:rPr>
          <w:rFonts w:ascii="Times New Roman" w:eastAsia="Calibri" w:hAnsi="Times New Roman" w:cs="Times New Roman"/>
          <w:color w:val="000000"/>
        </w:rPr>
        <w:t>Validating that the patient owes the unpaid bills and that all sources of third-party payment have been identified and billed by the hospital;</w:t>
      </w:r>
    </w:p>
    <w:p w:rsidR="00D72F5E" w:rsidRPr="00D72F5E" w:rsidRDefault="00D72F5E" w:rsidP="00D72F5E">
      <w:pPr>
        <w:numPr>
          <w:ilvl w:val="0"/>
          <w:numId w:val="7"/>
        </w:numPr>
        <w:rPr>
          <w:rFonts w:ascii="Times New Roman" w:eastAsia="Calibri" w:hAnsi="Times New Roman" w:cs="Times New Roman"/>
          <w:color w:val="000000"/>
        </w:rPr>
      </w:pPr>
      <w:r w:rsidRPr="00D72F5E">
        <w:rPr>
          <w:rFonts w:ascii="Times New Roman" w:eastAsia="Calibri" w:hAnsi="Times New Roman" w:cs="Times New Roman"/>
          <w:color w:val="000000"/>
        </w:rPr>
        <w:t xml:space="preserve">Documentation that </w:t>
      </w:r>
      <w:r w:rsidR="00393E9A">
        <w:rPr>
          <w:rFonts w:ascii="Times New Roman" w:eastAsia="Calibri" w:hAnsi="Times New Roman" w:cs="Times New Roman"/>
          <w:color w:val="000000"/>
        </w:rPr>
        <w:t xml:space="preserve">Northeastern Health System Sequoyah </w:t>
      </w:r>
      <w:r w:rsidRPr="00D72F5E">
        <w:rPr>
          <w:rFonts w:ascii="Times New Roman" w:eastAsia="Calibri" w:hAnsi="Times New Roman" w:cs="Times New Roman"/>
          <w:color w:val="000000"/>
        </w:rPr>
        <w:t>has or has attempted to offer the patient the opportunity to apply for charity care pursuant to this policy and that the patient has not complied with the hospital’s application requirements;</w:t>
      </w:r>
    </w:p>
    <w:p w:rsidR="00D72F5E" w:rsidRPr="00D72F5E" w:rsidRDefault="00D72F5E" w:rsidP="00D72F5E">
      <w:pPr>
        <w:numPr>
          <w:ilvl w:val="0"/>
          <w:numId w:val="7"/>
        </w:numPr>
        <w:rPr>
          <w:rFonts w:ascii="Times New Roman" w:eastAsia="Calibri" w:hAnsi="Times New Roman" w:cs="Times New Roman"/>
          <w:color w:val="000000"/>
        </w:rPr>
      </w:pPr>
      <w:r w:rsidRPr="00D72F5E">
        <w:rPr>
          <w:rFonts w:ascii="Times New Roman" w:eastAsia="Calibri" w:hAnsi="Times New Roman" w:cs="Times New Roman"/>
          <w:color w:val="000000"/>
        </w:rPr>
        <w:t>Documentation that the patient has been offered a payment plan but has not honored the terms of that plan.</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b/>
          <w:color w:val="000000"/>
          <w:sz w:val="28"/>
          <w:szCs w:val="28"/>
        </w:rPr>
      </w:pPr>
      <w:r w:rsidRPr="00D72F5E">
        <w:rPr>
          <w:rFonts w:ascii="Times New Roman" w:eastAsia="Calibri" w:hAnsi="Times New Roman" w:cs="Times New Roman"/>
          <w:b/>
          <w:color w:val="000000"/>
          <w:sz w:val="28"/>
          <w:szCs w:val="28"/>
        </w:rPr>
        <w:t>Collection Activity</w:t>
      </w:r>
    </w:p>
    <w:p w:rsidR="00D72F5E" w:rsidRPr="00D72F5E" w:rsidRDefault="00D72F5E" w:rsidP="00D72F5E">
      <w:pPr>
        <w:rPr>
          <w:rFonts w:ascii="Times New Roman" w:eastAsia="Calibri" w:hAnsi="Times New Roman" w:cs="Times New Roman"/>
          <w:color w:val="000000"/>
        </w:rPr>
      </w:pPr>
    </w:p>
    <w:p w:rsidR="00D72F5E" w:rsidRPr="00D72F5E" w:rsidRDefault="009D1276" w:rsidP="00D72F5E">
      <w:pPr>
        <w:rPr>
          <w:rFonts w:ascii="Times New Roman" w:eastAsia="Calibri" w:hAnsi="Times New Roman" w:cs="Times New Roman"/>
          <w:color w:val="000000"/>
        </w:rPr>
      </w:pPr>
      <w:r>
        <w:rPr>
          <w:rFonts w:ascii="Times New Roman" w:eastAsia="Calibri" w:hAnsi="Times New Roman" w:cs="Times New Roman"/>
          <w:color w:val="000000"/>
        </w:rPr>
        <w:t xml:space="preserve">Northeastern Health System Sequoyah </w:t>
      </w:r>
      <w:r w:rsidR="00D72F5E" w:rsidRPr="00D72F5E">
        <w:rPr>
          <w:rFonts w:ascii="Times New Roman" w:eastAsia="Calibri" w:hAnsi="Times New Roman" w:cs="Times New Roman"/>
          <w:color w:val="000000"/>
        </w:rPr>
        <w:t>will not engage in extraordinary collection actions before it makes a reasonable effort to determine whether a patient is eligible for financial assistance under this policy.</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If our collection agency identifies a patient is meeting financial assistance eligibility criteria, the patient’s account may be considered for financial assistance.  Collection activity will be suspended on accounts, and the financial assistance application will be reviewed.  If the entire account balance is adjusted, the account will be returned.  If a partial adjustment occurs, the patient fails to cooperate with the financial assistance process, or if the patient is not eligible for financial assistance, collection activity will resume.</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r w:rsidRPr="00D72F5E">
        <w:rPr>
          <w:rFonts w:ascii="Times New Roman" w:eastAsia="Calibri" w:hAnsi="Times New Roman" w:cs="Times New Roman"/>
          <w:color w:val="000000"/>
        </w:rPr>
        <w:t xml:space="preserve">In implementing this Policy, </w:t>
      </w:r>
      <w:r w:rsidR="009D1276">
        <w:rPr>
          <w:rFonts w:ascii="Times New Roman" w:eastAsia="Calibri" w:hAnsi="Times New Roman" w:cs="Times New Roman"/>
          <w:color w:val="000000"/>
        </w:rPr>
        <w:t xml:space="preserve">Northeastern Health System Sequoyah’s </w:t>
      </w:r>
      <w:r w:rsidRPr="00D72F5E">
        <w:rPr>
          <w:rFonts w:ascii="Times New Roman" w:eastAsia="Calibri" w:hAnsi="Times New Roman" w:cs="Times New Roman"/>
          <w:color w:val="000000"/>
        </w:rPr>
        <w:t>management shall comply with all other federal, state, and local laws, rules and regulations that may apply to activities conducted pursuant to this Policy.</w:t>
      </w: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Times New Roman" w:eastAsia="Calibri" w:hAnsi="Times New Roman" w:cs="Times New Roman"/>
          <w:color w:val="000000"/>
        </w:rPr>
      </w:pPr>
    </w:p>
    <w:p w:rsidR="00D72F5E" w:rsidRPr="00D72F5E" w:rsidRDefault="00D72F5E" w:rsidP="00D72F5E">
      <w:pPr>
        <w:rPr>
          <w:rFonts w:ascii="Arial" w:eastAsia="Calibri" w:hAnsi="Arial" w:cs="Arial"/>
          <w:color w:val="000000"/>
          <w:szCs w:val="20"/>
        </w:rPr>
      </w:pPr>
    </w:p>
    <w:p w:rsidR="00110216" w:rsidRPr="00312E74" w:rsidRDefault="00110216" w:rsidP="003A21F0"/>
    <w:sectPr w:rsidR="00110216" w:rsidRPr="00312E74" w:rsidSect="001102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D0" w:rsidRDefault="000330D0" w:rsidP="00D35A70">
      <w:r>
        <w:separator/>
      </w:r>
    </w:p>
  </w:endnote>
  <w:endnote w:type="continuationSeparator" w:id="0">
    <w:p w:rsidR="000330D0" w:rsidRDefault="000330D0" w:rsidP="00D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464049"/>
      <w:docPartObj>
        <w:docPartGallery w:val="Page Numbers (Bottom of Page)"/>
        <w:docPartUnique/>
      </w:docPartObj>
    </w:sdtPr>
    <w:sdtEndPr>
      <w:rPr>
        <w:noProof/>
      </w:rPr>
    </w:sdtEndPr>
    <w:sdtContent>
      <w:p w:rsidR="00276BF8" w:rsidRDefault="00276BF8">
        <w:pPr>
          <w:pStyle w:val="Footer"/>
          <w:jc w:val="right"/>
        </w:pPr>
        <w:r>
          <w:fldChar w:fldCharType="begin"/>
        </w:r>
        <w:r>
          <w:instrText xml:space="preserve"> PAGE   \* MERGEFORMAT </w:instrText>
        </w:r>
        <w:r>
          <w:fldChar w:fldCharType="separate"/>
        </w:r>
        <w:r w:rsidR="00A54485">
          <w:rPr>
            <w:noProof/>
          </w:rPr>
          <w:t>5</w:t>
        </w:r>
        <w:r>
          <w:rPr>
            <w:noProof/>
          </w:rPr>
          <w:fldChar w:fldCharType="end"/>
        </w:r>
      </w:p>
    </w:sdtContent>
  </w:sdt>
  <w:p w:rsidR="00276BF8" w:rsidRDefault="0027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D0" w:rsidRDefault="000330D0" w:rsidP="00D35A70">
      <w:r>
        <w:separator/>
      </w:r>
    </w:p>
  </w:footnote>
  <w:footnote w:type="continuationSeparator" w:id="0">
    <w:p w:rsidR="000330D0" w:rsidRDefault="000330D0" w:rsidP="00D3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20" w:rsidRDefault="00A54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15B1F"/>
    <w:multiLevelType w:val="hybridMultilevel"/>
    <w:tmpl w:val="4C4A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60D15"/>
    <w:multiLevelType w:val="hybridMultilevel"/>
    <w:tmpl w:val="4106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831C2"/>
    <w:multiLevelType w:val="hybridMultilevel"/>
    <w:tmpl w:val="2ED8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23B55"/>
    <w:multiLevelType w:val="hybridMultilevel"/>
    <w:tmpl w:val="D54E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54886"/>
    <w:multiLevelType w:val="hybridMultilevel"/>
    <w:tmpl w:val="DD0C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44BCA"/>
    <w:multiLevelType w:val="hybridMultilevel"/>
    <w:tmpl w:val="7A28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57612"/>
    <w:multiLevelType w:val="hybridMultilevel"/>
    <w:tmpl w:val="B044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E"/>
    <w:rsid w:val="00012B82"/>
    <w:rsid w:val="000330D0"/>
    <w:rsid w:val="00091B24"/>
    <w:rsid w:val="00093F75"/>
    <w:rsid w:val="00095C32"/>
    <w:rsid w:val="00110216"/>
    <w:rsid w:val="00123ACF"/>
    <w:rsid w:val="00153BC7"/>
    <w:rsid w:val="00156FA4"/>
    <w:rsid w:val="001651A8"/>
    <w:rsid w:val="001C3B08"/>
    <w:rsid w:val="00235246"/>
    <w:rsid w:val="00276305"/>
    <w:rsid w:val="00276BF8"/>
    <w:rsid w:val="002A6048"/>
    <w:rsid w:val="002D7F9E"/>
    <w:rsid w:val="00312E74"/>
    <w:rsid w:val="00351A16"/>
    <w:rsid w:val="0038475A"/>
    <w:rsid w:val="00393E9A"/>
    <w:rsid w:val="003A21F0"/>
    <w:rsid w:val="004435C4"/>
    <w:rsid w:val="0048276A"/>
    <w:rsid w:val="00485D97"/>
    <w:rsid w:val="0048763D"/>
    <w:rsid w:val="00492C0A"/>
    <w:rsid w:val="004B4920"/>
    <w:rsid w:val="004C2F54"/>
    <w:rsid w:val="004E5993"/>
    <w:rsid w:val="00563A91"/>
    <w:rsid w:val="005719FC"/>
    <w:rsid w:val="006044B0"/>
    <w:rsid w:val="00626FD6"/>
    <w:rsid w:val="00654CF6"/>
    <w:rsid w:val="00677DF9"/>
    <w:rsid w:val="006F4304"/>
    <w:rsid w:val="00724FCB"/>
    <w:rsid w:val="007D7820"/>
    <w:rsid w:val="007F3995"/>
    <w:rsid w:val="00805A3B"/>
    <w:rsid w:val="00843ABF"/>
    <w:rsid w:val="00895211"/>
    <w:rsid w:val="008B5B52"/>
    <w:rsid w:val="008C4699"/>
    <w:rsid w:val="00901993"/>
    <w:rsid w:val="00986DC8"/>
    <w:rsid w:val="009D1276"/>
    <w:rsid w:val="009E66B4"/>
    <w:rsid w:val="009E77A8"/>
    <w:rsid w:val="00A346E8"/>
    <w:rsid w:val="00A54485"/>
    <w:rsid w:val="00A73C6A"/>
    <w:rsid w:val="00AC5E65"/>
    <w:rsid w:val="00AD3FEA"/>
    <w:rsid w:val="00AE67C2"/>
    <w:rsid w:val="00B02D9D"/>
    <w:rsid w:val="00B27E09"/>
    <w:rsid w:val="00B574A1"/>
    <w:rsid w:val="00B66A99"/>
    <w:rsid w:val="00B721F1"/>
    <w:rsid w:val="00B85E12"/>
    <w:rsid w:val="00C40C5C"/>
    <w:rsid w:val="00C76BC9"/>
    <w:rsid w:val="00D246C7"/>
    <w:rsid w:val="00D35A70"/>
    <w:rsid w:val="00D43BFF"/>
    <w:rsid w:val="00D72F5E"/>
    <w:rsid w:val="00D8149E"/>
    <w:rsid w:val="00D82B8C"/>
    <w:rsid w:val="00DA03E9"/>
    <w:rsid w:val="00EC220F"/>
    <w:rsid w:val="00EE7CD2"/>
    <w:rsid w:val="00FB321A"/>
    <w:rsid w:val="00FC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CACE4D-22B4-421D-B78E-4BE87FF9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2A6048"/>
  </w:style>
  <w:style w:type="paragraph" w:styleId="Heading1">
    <w:name w:val="heading 1"/>
    <w:aliases w:val="Main Header"/>
    <w:basedOn w:val="Normal"/>
    <w:next w:val="Normal"/>
    <w:link w:val="Heading1Char"/>
    <w:autoRedefine/>
    <w:uiPriority w:val="9"/>
    <w:qFormat/>
    <w:rsid w:val="002A6048"/>
    <w:pPr>
      <w:keepNext/>
      <w:keepLines/>
      <w:outlineLvl w:val="0"/>
    </w:pPr>
    <w:rPr>
      <w:rFonts w:ascii="Tw Cen MT Condensed" w:eastAsiaTheme="majorEastAsia" w:hAnsi="Tw Cen MT Condensed" w:cstheme="majorBidi"/>
      <w:bCs/>
      <w:color w:val="FEBD11" w:themeColor="background2"/>
      <w:sz w:val="36"/>
      <w:szCs w:val="28"/>
    </w:rPr>
  </w:style>
  <w:style w:type="paragraph" w:styleId="Heading2">
    <w:name w:val="heading 2"/>
    <w:aliases w:val="Section Header"/>
    <w:basedOn w:val="Normal"/>
    <w:next w:val="Normal"/>
    <w:link w:val="Heading2Char"/>
    <w:uiPriority w:val="9"/>
    <w:semiHidden/>
    <w:unhideWhenUsed/>
    <w:qFormat/>
    <w:rsid w:val="002A6048"/>
    <w:pPr>
      <w:keepNext/>
      <w:keepLines/>
      <w:contextualSpacing/>
      <w:outlineLvl w:val="1"/>
    </w:pPr>
    <w:rPr>
      <w:rFonts w:ascii="Tw Cen MT Condensed" w:eastAsiaTheme="majorEastAsia" w:hAnsi="Tw Cen MT Condensed" w:cstheme="majorBidi"/>
      <w:b/>
      <w:bCs/>
      <w:caps/>
      <w:sz w:val="56"/>
      <w:szCs w:val="26"/>
    </w:rPr>
  </w:style>
  <w:style w:type="paragraph" w:styleId="Heading3">
    <w:name w:val="heading 3"/>
    <w:aliases w:val="Continuing Main Header"/>
    <w:basedOn w:val="Normal"/>
    <w:next w:val="Normal"/>
    <w:link w:val="Heading3Char"/>
    <w:uiPriority w:val="9"/>
    <w:semiHidden/>
    <w:unhideWhenUsed/>
    <w:qFormat/>
    <w:rsid w:val="002A6048"/>
    <w:pPr>
      <w:keepNext/>
      <w:keepLines/>
      <w:outlineLvl w:val="2"/>
    </w:pPr>
    <w:rPr>
      <w:rFonts w:ascii="Tw Cen MT Condensed" w:eastAsiaTheme="majorEastAsia" w:hAnsi="Tw Cen MT Condensed" w:cstheme="majorBidi"/>
      <w:color w:val="FEBD11" w:themeColor="background2"/>
      <w:sz w:val="36"/>
      <w:szCs w:val="24"/>
    </w:rPr>
  </w:style>
  <w:style w:type="paragraph" w:styleId="Heading4">
    <w:name w:val="heading 4"/>
    <w:aliases w:val="Page Header"/>
    <w:basedOn w:val="Normal"/>
    <w:link w:val="Heading4Char"/>
    <w:uiPriority w:val="9"/>
    <w:semiHidden/>
    <w:unhideWhenUsed/>
    <w:qFormat/>
    <w:rsid w:val="002A6048"/>
    <w:pPr>
      <w:keepNext/>
      <w:keepLines/>
      <w:outlineLvl w:val="3"/>
    </w:pPr>
    <w:rPr>
      <w:rFonts w:ascii="Tw Cen MT Condensed" w:eastAsiaTheme="majorEastAsia" w:hAnsi="Tw Cen MT Condensed" w:cstheme="majorBidi"/>
      <w:iCs/>
      <w:caps/>
      <w:color w:val="65666A" w:themeColor="accent1"/>
      <w:sz w:val="28"/>
    </w:rPr>
  </w:style>
  <w:style w:type="paragraph" w:styleId="Heading5">
    <w:name w:val="heading 5"/>
    <w:aliases w:val="Sub Heading"/>
    <w:basedOn w:val="Normal"/>
    <w:next w:val="Normal"/>
    <w:link w:val="Heading5Char"/>
    <w:uiPriority w:val="9"/>
    <w:semiHidden/>
    <w:unhideWhenUsed/>
    <w:qFormat/>
    <w:rsid w:val="002A6048"/>
    <w:pPr>
      <w:keepNext/>
      <w:keepLines/>
      <w:outlineLvl w:val="4"/>
    </w:pPr>
    <w:rPr>
      <w:rFonts w:ascii="Tw Cen MT Condensed" w:eastAsiaTheme="majorEastAsia" w:hAnsi="Tw Cen MT Condensed" w:cstheme="majorBidi"/>
      <w:b/>
      <w:color w:val="182751" w:themeColor="text2"/>
      <w:sz w:val="30"/>
    </w:rPr>
  </w:style>
  <w:style w:type="paragraph" w:styleId="Heading6">
    <w:name w:val="heading 6"/>
    <w:aliases w:val="Chart/Table Heading - White"/>
    <w:basedOn w:val="Normal"/>
    <w:next w:val="Normal"/>
    <w:link w:val="Heading6Char"/>
    <w:uiPriority w:val="9"/>
    <w:semiHidden/>
    <w:unhideWhenUsed/>
    <w:qFormat/>
    <w:rsid w:val="002A6048"/>
    <w:pPr>
      <w:keepNext/>
      <w:keepLines/>
      <w:spacing w:before="40"/>
      <w:outlineLvl w:val="5"/>
    </w:pPr>
    <w:rPr>
      <w:rFonts w:ascii="Tw Cen MT" w:eastAsiaTheme="majorEastAsia" w:hAnsi="Tw Cen MT" w:cstheme="majorBidi"/>
      <w:color w:val="FFFFFF" w:themeColor="background1"/>
      <w:sz w:val="26"/>
    </w:rPr>
  </w:style>
  <w:style w:type="paragraph" w:styleId="Heading7">
    <w:name w:val="heading 7"/>
    <w:aliases w:val="Culture Statement"/>
    <w:basedOn w:val="Normal"/>
    <w:next w:val="Normal"/>
    <w:link w:val="Heading7Char"/>
    <w:uiPriority w:val="9"/>
    <w:semiHidden/>
    <w:unhideWhenUsed/>
    <w:qFormat/>
    <w:rsid w:val="002A6048"/>
    <w:pPr>
      <w:keepNext/>
      <w:keepLines/>
      <w:spacing w:before="40" w:line="360" w:lineRule="auto"/>
      <w:outlineLvl w:val="6"/>
    </w:pPr>
    <w:rPr>
      <w:rFonts w:ascii="Arial Narrow" w:eastAsiaTheme="majorEastAsia" w:hAnsi="Arial Narrow" w:cstheme="majorBidi"/>
      <w:iCs/>
      <w:color w:val="323234" w:themeColor="accent1" w:themeShade="7F"/>
      <w:sz w:val="24"/>
    </w:rPr>
  </w:style>
  <w:style w:type="paragraph" w:styleId="Heading8">
    <w:name w:val="heading 8"/>
    <w:aliases w:val="Bullets"/>
    <w:basedOn w:val="Normal"/>
    <w:next w:val="Normal"/>
    <w:link w:val="Heading8Char"/>
    <w:uiPriority w:val="9"/>
    <w:semiHidden/>
    <w:unhideWhenUsed/>
    <w:qFormat/>
    <w:rsid w:val="002A6048"/>
    <w:pPr>
      <w:spacing w:before="40" w:line="264" w:lineRule="auto"/>
      <w:ind w:left="360" w:firstLine="187"/>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
    <w:rsid w:val="002A6048"/>
    <w:rPr>
      <w:rFonts w:ascii="Tw Cen MT Condensed" w:eastAsiaTheme="majorEastAsia" w:hAnsi="Tw Cen MT Condensed" w:cstheme="majorBidi"/>
      <w:bCs/>
      <w:color w:val="FEBD11" w:themeColor="background2"/>
      <w:sz w:val="36"/>
      <w:szCs w:val="28"/>
    </w:rPr>
  </w:style>
  <w:style w:type="paragraph" w:styleId="NoSpacing">
    <w:name w:val="No Spacing"/>
    <w:uiPriority w:val="1"/>
    <w:qFormat/>
    <w:rsid w:val="002A6048"/>
  </w:style>
  <w:style w:type="character" w:customStyle="1" w:styleId="Heading2Char">
    <w:name w:val="Heading 2 Char"/>
    <w:aliases w:val="Section Header Char"/>
    <w:basedOn w:val="DefaultParagraphFont"/>
    <w:link w:val="Heading2"/>
    <w:uiPriority w:val="9"/>
    <w:semiHidden/>
    <w:rsid w:val="002A6048"/>
    <w:rPr>
      <w:rFonts w:ascii="Tw Cen MT Condensed" w:eastAsiaTheme="majorEastAsia" w:hAnsi="Tw Cen MT Condensed" w:cstheme="majorBidi"/>
      <w:b/>
      <w:bCs/>
      <w:caps/>
      <w:sz w:val="56"/>
      <w:szCs w:val="26"/>
    </w:rPr>
  </w:style>
  <w:style w:type="paragraph" w:styleId="Title">
    <w:name w:val="Title"/>
    <w:basedOn w:val="Normal"/>
    <w:next w:val="Normal"/>
    <w:link w:val="TitleChar"/>
    <w:uiPriority w:val="10"/>
    <w:qFormat/>
    <w:rsid w:val="002A6048"/>
    <w:pPr>
      <w:contextualSpacing/>
    </w:pPr>
    <w:rPr>
      <w:rFonts w:asciiTheme="majorHAnsi" w:eastAsiaTheme="majorEastAsia" w:hAnsiTheme="majorHAnsi" w:cstheme="majorBidi"/>
      <w:spacing w:val="-10"/>
      <w:kern w:val="28"/>
      <w:sz w:val="56"/>
      <w:szCs w:val="52"/>
    </w:rPr>
  </w:style>
  <w:style w:type="character" w:customStyle="1" w:styleId="TitleChar">
    <w:name w:val="Title Char"/>
    <w:basedOn w:val="DefaultParagraphFont"/>
    <w:link w:val="Title"/>
    <w:uiPriority w:val="10"/>
    <w:rsid w:val="002A6048"/>
    <w:rPr>
      <w:rFonts w:asciiTheme="majorHAnsi" w:eastAsiaTheme="majorEastAsia" w:hAnsiTheme="majorHAnsi" w:cstheme="majorBidi"/>
      <w:spacing w:val="-10"/>
      <w:kern w:val="28"/>
      <w:sz w:val="56"/>
      <w:szCs w:val="52"/>
    </w:rPr>
  </w:style>
  <w:style w:type="paragraph" w:styleId="Subtitle">
    <w:name w:val="Subtitle"/>
    <w:basedOn w:val="Normal"/>
    <w:next w:val="Normal"/>
    <w:link w:val="SubtitleChar"/>
    <w:uiPriority w:val="11"/>
    <w:qFormat/>
    <w:rsid w:val="002A6048"/>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A6048"/>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rsid w:val="009E77A8"/>
    <w:rPr>
      <w:i/>
      <w:iCs/>
      <w:color w:val="000000" w:themeColor="text1"/>
    </w:rPr>
  </w:style>
  <w:style w:type="character" w:styleId="IntenseEmphasis">
    <w:name w:val="Intense Emphasis"/>
    <w:basedOn w:val="DefaultParagraphFont"/>
    <w:uiPriority w:val="21"/>
    <w:rsid w:val="009E77A8"/>
    <w:rPr>
      <w:b/>
      <w:bCs/>
      <w:i/>
      <w:iCs/>
      <w:color w:val="000000" w:themeColor="text1"/>
    </w:rPr>
  </w:style>
  <w:style w:type="character" w:styleId="Strong">
    <w:name w:val="Strong"/>
    <w:basedOn w:val="DefaultParagraphFont"/>
    <w:uiPriority w:val="22"/>
    <w:rsid w:val="009E77A8"/>
    <w:rPr>
      <w:b/>
      <w:bCs/>
    </w:rPr>
  </w:style>
  <w:style w:type="paragraph" w:styleId="Quote">
    <w:name w:val="Quote"/>
    <w:basedOn w:val="Normal"/>
    <w:next w:val="Normal"/>
    <w:link w:val="QuoteChar"/>
    <w:uiPriority w:val="29"/>
    <w:rsid w:val="009E77A8"/>
    <w:rPr>
      <w:i/>
      <w:iCs/>
    </w:rPr>
  </w:style>
  <w:style w:type="character" w:customStyle="1" w:styleId="QuoteChar">
    <w:name w:val="Quote Char"/>
    <w:basedOn w:val="DefaultParagraphFont"/>
    <w:link w:val="Quote"/>
    <w:uiPriority w:val="29"/>
    <w:rsid w:val="009E77A8"/>
    <w:rPr>
      <w:rFonts w:ascii="Times New Roman" w:hAnsi="Times New Roman"/>
      <w:i/>
      <w:iCs/>
      <w:color w:val="000000" w:themeColor="text1"/>
      <w:sz w:val="22"/>
    </w:rPr>
  </w:style>
  <w:style w:type="paragraph" w:styleId="IntenseQuote">
    <w:name w:val="Intense Quote"/>
    <w:basedOn w:val="Normal"/>
    <w:next w:val="Normal"/>
    <w:link w:val="IntenseQuoteChar"/>
    <w:uiPriority w:val="30"/>
    <w:rsid w:val="009E77A8"/>
    <w:pPr>
      <w:pBdr>
        <w:bottom w:val="single" w:sz="4" w:space="4" w:color="65666A"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E77A8"/>
    <w:rPr>
      <w:rFonts w:ascii="Times New Roman" w:hAnsi="Times New Roman"/>
      <w:b/>
      <w:bCs/>
      <w:i/>
      <w:iCs/>
      <w:color w:val="000000" w:themeColor="text1"/>
      <w:sz w:val="22"/>
    </w:rPr>
  </w:style>
  <w:style w:type="character" w:styleId="SubtleReference">
    <w:name w:val="Subtle Reference"/>
    <w:basedOn w:val="DefaultParagraphFont"/>
    <w:uiPriority w:val="31"/>
    <w:rsid w:val="009E77A8"/>
    <w:rPr>
      <w:smallCaps/>
      <w:color w:val="000000" w:themeColor="text1"/>
      <w:u w:val="single"/>
    </w:rPr>
  </w:style>
  <w:style w:type="character" w:styleId="IntenseReference">
    <w:name w:val="Intense Reference"/>
    <w:basedOn w:val="DefaultParagraphFont"/>
    <w:uiPriority w:val="32"/>
    <w:rsid w:val="009E77A8"/>
    <w:rPr>
      <w:b/>
      <w:bCs/>
      <w:smallCaps/>
      <w:color w:val="000000" w:themeColor="text1"/>
      <w:spacing w:val="5"/>
      <w:u w:val="single"/>
    </w:rPr>
  </w:style>
  <w:style w:type="character" w:styleId="BookTitle">
    <w:name w:val="Book Title"/>
    <w:basedOn w:val="DefaultParagraphFont"/>
    <w:uiPriority w:val="33"/>
    <w:rsid w:val="009E77A8"/>
    <w:rPr>
      <w:b/>
      <w:bCs/>
      <w:smallCaps/>
      <w:color w:val="000000" w:themeColor="text1"/>
      <w:spacing w:val="5"/>
    </w:rPr>
  </w:style>
  <w:style w:type="paragraph" w:styleId="ListParagraph">
    <w:name w:val="List Paragraph"/>
    <w:basedOn w:val="Normal"/>
    <w:uiPriority w:val="34"/>
    <w:rsid w:val="009E77A8"/>
    <w:pPr>
      <w:ind w:left="720"/>
      <w:contextualSpacing/>
    </w:pPr>
  </w:style>
  <w:style w:type="character" w:customStyle="1" w:styleId="Heading3Char">
    <w:name w:val="Heading 3 Char"/>
    <w:aliases w:val="Continuing Main Header Char"/>
    <w:basedOn w:val="DefaultParagraphFont"/>
    <w:link w:val="Heading3"/>
    <w:uiPriority w:val="9"/>
    <w:semiHidden/>
    <w:rsid w:val="002A6048"/>
    <w:rPr>
      <w:rFonts w:ascii="Tw Cen MT Condensed" w:eastAsiaTheme="majorEastAsia" w:hAnsi="Tw Cen MT Condensed" w:cstheme="majorBidi"/>
      <w:color w:val="FEBD11" w:themeColor="background2"/>
      <w:sz w:val="36"/>
      <w:szCs w:val="24"/>
    </w:rPr>
  </w:style>
  <w:style w:type="character" w:customStyle="1" w:styleId="Heading4Char">
    <w:name w:val="Heading 4 Char"/>
    <w:aliases w:val="Page Header Char"/>
    <w:basedOn w:val="DefaultParagraphFont"/>
    <w:link w:val="Heading4"/>
    <w:uiPriority w:val="9"/>
    <w:semiHidden/>
    <w:rsid w:val="002A6048"/>
    <w:rPr>
      <w:rFonts w:ascii="Tw Cen MT Condensed" w:eastAsiaTheme="majorEastAsia" w:hAnsi="Tw Cen MT Condensed" w:cstheme="majorBidi"/>
      <w:iCs/>
      <w:caps/>
      <w:color w:val="65666A" w:themeColor="accent1"/>
      <w:sz w:val="28"/>
    </w:rPr>
  </w:style>
  <w:style w:type="character" w:customStyle="1" w:styleId="Heading5Char">
    <w:name w:val="Heading 5 Char"/>
    <w:aliases w:val="Sub Heading Char"/>
    <w:basedOn w:val="DefaultParagraphFont"/>
    <w:link w:val="Heading5"/>
    <w:uiPriority w:val="9"/>
    <w:semiHidden/>
    <w:rsid w:val="002A6048"/>
    <w:rPr>
      <w:rFonts w:ascii="Tw Cen MT Condensed" w:eastAsiaTheme="majorEastAsia" w:hAnsi="Tw Cen MT Condensed" w:cstheme="majorBidi"/>
      <w:b/>
      <w:color w:val="182751" w:themeColor="text2"/>
      <w:sz w:val="30"/>
    </w:rPr>
  </w:style>
  <w:style w:type="character" w:customStyle="1" w:styleId="Heading6Char">
    <w:name w:val="Heading 6 Char"/>
    <w:aliases w:val="Chart/Table Heading - White Char"/>
    <w:basedOn w:val="DefaultParagraphFont"/>
    <w:link w:val="Heading6"/>
    <w:uiPriority w:val="9"/>
    <w:semiHidden/>
    <w:rsid w:val="002A6048"/>
    <w:rPr>
      <w:rFonts w:ascii="Tw Cen MT" w:eastAsiaTheme="majorEastAsia" w:hAnsi="Tw Cen MT" w:cstheme="majorBidi"/>
      <w:color w:val="FFFFFF" w:themeColor="background1"/>
      <w:sz w:val="26"/>
    </w:rPr>
  </w:style>
  <w:style w:type="character" w:customStyle="1" w:styleId="Heading7Char">
    <w:name w:val="Heading 7 Char"/>
    <w:aliases w:val="Culture Statement Char"/>
    <w:basedOn w:val="DefaultParagraphFont"/>
    <w:link w:val="Heading7"/>
    <w:uiPriority w:val="9"/>
    <w:semiHidden/>
    <w:rsid w:val="002A6048"/>
    <w:rPr>
      <w:rFonts w:ascii="Arial Narrow" w:eastAsiaTheme="majorEastAsia" w:hAnsi="Arial Narrow" w:cstheme="majorBidi"/>
      <w:iCs/>
      <w:color w:val="323234" w:themeColor="accent1" w:themeShade="7F"/>
      <w:sz w:val="24"/>
    </w:rPr>
  </w:style>
  <w:style w:type="character" w:customStyle="1" w:styleId="Heading8Char">
    <w:name w:val="Heading 8 Char"/>
    <w:aliases w:val="Bullets Char"/>
    <w:basedOn w:val="DefaultParagraphFont"/>
    <w:link w:val="Heading8"/>
    <w:uiPriority w:val="9"/>
    <w:semiHidden/>
    <w:rsid w:val="002A6048"/>
    <w:rPr>
      <w:rFonts w:eastAsiaTheme="majorEastAsia" w:cstheme="majorBidi"/>
      <w:color w:val="272727" w:themeColor="text1" w:themeTint="D8"/>
      <w:szCs w:val="21"/>
    </w:rPr>
  </w:style>
  <w:style w:type="paragraph" w:styleId="TOCHeading">
    <w:name w:val="TOC Heading"/>
    <w:basedOn w:val="Heading1"/>
    <w:next w:val="Normal"/>
    <w:uiPriority w:val="39"/>
    <w:qFormat/>
    <w:rsid w:val="002A6048"/>
    <w:pPr>
      <w:keepNext w:val="0"/>
      <w:keepLines w:val="0"/>
      <w:spacing w:line="276" w:lineRule="auto"/>
      <w:outlineLvl w:val="9"/>
    </w:pPr>
    <w:rPr>
      <w:rFonts w:ascii="Tw Cen MT" w:hAnsi="Tw Cen MT"/>
      <w:b/>
      <w:bCs w:val="0"/>
      <w:color w:val="4B4C4F" w:themeColor="accent1" w:themeShade="BF"/>
      <w:sz w:val="56"/>
      <w:szCs w:val="32"/>
    </w:rPr>
  </w:style>
  <w:style w:type="paragraph" w:styleId="Header">
    <w:name w:val="header"/>
    <w:basedOn w:val="Normal"/>
    <w:link w:val="HeaderChar"/>
    <w:uiPriority w:val="99"/>
    <w:unhideWhenUsed/>
    <w:rsid w:val="00D72F5E"/>
    <w:pPr>
      <w:tabs>
        <w:tab w:val="center" w:pos="4680"/>
        <w:tab w:val="right" w:pos="9360"/>
      </w:tabs>
    </w:pPr>
    <w:rPr>
      <w:rFonts w:ascii="Times New Roman" w:eastAsia="Calibri" w:hAnsi="Times New Roman" w:cs="Times New Roman"/>
      <w:color w:val="000000"/>
      <w:szCs w:val="20"/>
    </w:rPr>
  </w:style>
  <w:style w:type="character" w:customStyle="1" w:styleId="HeaderChar">
    <w:name w:val="Header Char"/>
    <w:basedOn w:val="DefaultParagraphFont"/>
    <w:link w:val="Header"/>
    <w:uiPriority w:val="99"/>
    <w:rsid w:val="00D72F5E"/>
    <w:rPr>
      <w:rFonts w:ascii="Times New Roman" w:eastAsia="Calibri" w:hAnsi="Times New Roman" w:cs="Times New Roman"/>
      <w:color w:val="000000"/>
      <w:szCs w:val="20"/>
    </w:rPr>
  </w:style>
  <w:style w:type="paragraph" w:styleId="Footer">
    <w:name w:val="footer"/>
    <w:basedOn w:val="Normal"/>
    <w:link w:val="FooterChar"/>
    <w:uiPriority w:val="99"/>
    <w:unhideWhenUsed/>
    <w:rsid w:val="00D72F5E"/>
    <w:pPr>
      <w:tabs>
        <w:tab w:val="center" w:pos="4680"/>
        <w:tab w:val="right" w:pos="9360"/>
      </w:tabs>
    </w:pPr>
    <w:rPr>
      <w:rFonts w:ascii="Times New Roman" w:eastAsia="Calibri" w:hAnsi="Times New Roman" w:cs="Times New Roman"/>
      <w:color w:val="000000"/>
      <w:szCs w:val="20"/>
    </w:rPr>
  </w:style>
  <w:style w:type="character" w:customStyle="1" w:styleId="FooterChar">
    <w:name w:val="Footer Char"/>
    <w:basedOn w:val="DefaultParagraphFont"/>
    <w:link w:val="Footer"/>
    <w:uiPriority w:val="99"/>
    <w:rsid w:val="00D72F5E"/>
    <w:rPr>
      <w:rFonts w:ascii="Times New Roman" w:eastAsia="Calibri" w:hAnsi="Times New Roman" w:cs="Times New Roman"/>
      <w:color w:val="000000"/>
      <w:szCs w:val="20"/>
    </w:rPr>
  </w:style>
  <w:style w:type="table" w:styleId="TableGrid">
    <w:name w:val="Table Grid"/>
    <w:basedOn w:val="TableNormal"/>
    <w:uiPriority w:val="59"/>
    <w:rsid w:val="0027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ide Bailly">
  <a:themeElements>
    <a:clrScheme name="Eide Bailly 2017">
      <a:dk1>
        <a:srgbClr val="000000"/>
      </a:dk1>
      <a:lt1>
        <a:srgbClr val="FFFFFF"/>
      </a:lt1>
      <a:dk2>
        <a:srgbClr val="182751"/>
      </a:dk2>
      <a:lt2>
        <a:srgbClr val="FEBD11"/>
      </a:lt2>
      <a:accent1>
        <a:srgbClr val="65666A"/>
      </a:accent1>
      <a:accent2>
        <a:srgbClr val="336195"/>
      </a:accent2>
      <a:accent3>
        <a:srgbClr val="0A5D67"/>
      </a:accent3>
      <a:accent4>
        <a:srgbClr val="56A0D3"/>
      </a:accent4>
      <a:accent5>
        <a:srgbClr val="621A4B"/>
      </a:accent5>
      <a:accent6>
        <a:srgbClr val="BDBBBA"/>
      </a:accent6>
      <a:hlink>
        <a:srgbClr val="0000FF"/>
      </a:hlink>
      <a:folHlink>
        <a:srgbClr val="400080"/>
      </a:folHlink>
    </a:clrScheme>
    <a:fontScheme name="Eide Bailly - Calibri">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ide Bailly" id="{D6460A65-5C2B-46C4-AB9C-FD29B46A59C8}" vid="{76037764-5CD2-44D7-A532-BF9D38387B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59F8-DB42-4B85-92E4-0092DA9D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Murphy</dc:creator>
  <cp:keywords/>
  <dc:description/>
  <cp:lastModifiedBy>Cassie Armstrong</cp:lastModifiedBy>
  <cp:revision>3</cp:revision>
  <cp:lastPrinted>2019-07-15T15:02:00Z</cp:lastPrinted>
  <dcterms:created xsi:type="dcterms:W3CDTF">2019-07-15T15:02:00Z</dcterms:created>
  <dcterms:modified xsi:type="dcterms:W3CDTF">2019-07-15T15:03:00Z</dcterms:modified>
</cp:coreProperties>
</file>